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05C" w:rsidRDefault="0085005C" w:rsidP="008500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005C" w:rsidRDefault="0085005C" w:rsidP="0085005C">
      <w:pPr>
        <w:widowControl w:val="0"/>
        <w:autoSpaceDE w:val="0"/>
        <w:autoSpaceDN w:val="0"/>
        <w:adjustRightInd w:val="0"/>
        <w:jc w:val="center"/>
      </w:pPr>
      <w:r>
        <w:t>SUBPART J:  ENERGY EFFICIENCY</w:t>
      </w:r>
    </w:p>
    <w:sectPr w:rsidR="0085005C" w:rsidSect="008500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005C"/>
    <w:rsid w:val="005C3366"/>
    <w:rsid w:val="0085005C"/>
    <w:rsid w:val="00B31ADC"/>
    <w:rsid w:val="00C72EEB"/>
    <w:rsid w:val="00D5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ENERGY EFFICIENCY</vt:lpstr>
    </vt:vector>
  </TitlesOfParts>
  <Company>General Assembly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ENERGY EFFICIENCY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