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D68" w:rsidRDefault="009F0D68" w:rsidP="009F0D68">
      <w:pPr>
        <w:widowControl w:val="0"/>
        <w:autoSpaceDE w:val="0"/>
        <w:autoSpaceDN w:val="0"/>
        <w:adjustRightInd w:val="0"/>
      </w:pPr>
      <w:bookmarkStart w:id="0" w:name="_GoBack"/>
      <w:bookmarkEnd w:id="0"/>
    </w:p>
    <w:p w:rsidR="009F0D68" w:rsidRDefault="009F0D68" w:rsidP="009F0D68">
      <w:pPr>
        <w:widowControl w:val="0"/>
        <w:autoSpaceDE w:val="0"/>
        <w:autoSpaceDN w:val="0"/>
        <w:adjustRightInd w:val="0"/>
      </w:pPr>
      <w:r>
        <w:rPr>
          <w:b/>
          <w:bCs/>
        </w:rPr>
        <w:t>Section 360.603  Increase Above Maximum Loan or Grant Amount</w:t>
      </w:r>
      <w:r>
        <w:t xml:space="preserve"> </w:t>
      </w:r>
    </w:p>
    <w:p w:rsidR="009F0D68" w:rsidRDefault="009F0D68" w:rsidP="009F0D68">
      <w:pPr>
        <w:widowControl w:val="0"/>
        <w:autoSpaceDE w:val="0"/>
        <w:autoSpaceDN w:val="0"/>
        <w:adjustRightInd w:val="0"/>
      </w:pPr>
    </w:p>
    <w:p w:rsidR="009F0D68" w:rsidRDefault="009F0D68" w:rsidP="009F0D68">
      <w:pPr>
        <w:widowControl w:val="0"/>
        <w:autoSpaceDE w:val="0"/>
        <w:autoSpaceDN w:val="0"/>
        <w:adjustRightInd w:val="0"/>
      </w:pPr>
      <w:r>
        <w:t xml:space="preserve">Nothing contained in this Section shall prohibit the Authority from increasing the amount of a Loan or Grant above the limitations specified herein if the Authority, in its sole discretion, determines that such increase is necessary to meet the purposes of the Affordable Housing Act. In deciding whether to approve a Loan or Grant increase, the Authority shall consider the physical condition of the Development or Single-Family Development, the value of the Development or Single-Family Development as security for the Loan, if applicable, the Authority's ability to provide such Loan or Grant increase, the ability of the Recipient to repay the Loan and Loan increase out of gross income of the Development or Single-Family Development, the financial status of the Development or Single-Family Development and any other relevant factors. </w:t>
      </w:r>
    </w:p>
    <w:p w:rsidR="009F0D68" w:rsidRDefault="009F0D68" w:rsidP="009F0D68">
      <w:pPr>
        <w:widowControl w:val="0"/>
        <w:autoSpaceDE w:val="0"/>
        <w:autoSpaceDN w:val="0"/>
        <w:adjustRightInd w:val="0"/>
      </w:pPr>
    </w:p>
    <w:p w:rsidR="009F0D68" w:rsidRDefault="009F0D68" w:rsidP="009F0D68">
      <w:pPr>
        <w:widowControl w:val="0"/>
        <w:autoSpaceDE w:val="0"/>
        <w:autoSpaceDN w:val="0"/>
        <w:adjustRightInd w:val="0"/>
        <w:ind w:left="1440" w:hanging="720"/>
      </w:pPr>
      <w:r>
        <w:t xml:space="preserve">(Source:  Amended at 18 Ill. Reg. 8663, effective May 25, 1994) </w:t>
      </w:r>
    </w:p>
    <w:sectPr w:rsidR="009F0D68" w:rsidSect="009F0D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D68"/>
    <w:rsid w:val="00172933"/>
    <w:rsid w:val="003B7003"/>
    <w:rsid w:val="005C3366"/>
    <w:rsid w:val="009F0D68"/>
    <w:rsid w:val="00B2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