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0A" w:rsidRDefault="00AF620A" w:rsidP="00AF620A">
      <w:pPr>
        <w:widowControl w:val="0"/>
        <w:autoSpaceDE w:val="0"/>
        <w:autoSpaceDN w:val="0"/>
        <w:adjustRightInd w:val="0"/>
      </w:pPr>
      <w:bookmarkStart w:id="0" w:name="_GoBack"/>
      <w:bookmarkEnd w:id="0"/>
    </w:p>
    <w:p w:rsidR="00AF620A" w:rsidRDefault="00AF620A" w:rsidP="00AF620A">
      <w:pPr>
        <w:widowControl w:val="0"/>
        <w:autoSpaceDE w:val="0"/>
        <w:autoSpaceDN w:val="0"/>
        <w:adjustRightInd w:val="0"/>
      </w:pPr>
      <w:r>
        <w:rPr>
          <w:b/>
          <w:bCs/>
        </w:rPr>
        <w:t>Section 360.506  Furnishing Information</w:t>
      </w:r>
      <w:r>
        <w:t xml:space="preserve"> </w:t>
      </w:r>
    </w:p>
    <w:p w:rsidR="00AF620A" w:rsidRDefault="00AF620A" w:rsidP="00AF620A">
      <w:pPr>
        <w:widowControl w:val="0"/>
        <w:autoSpaceDE w:val="0"/>
        <w:autoSpaceDN w:val="0"/>
        <w:adjustRightInd w:val="0"/>
      </w:pPr>
    </w:p>
    <w:p w:rsidR="00AF620A" w:rsidRDefault="00AF620A" w:rsidP="00AF620A">
      <w:pPr>
        <w:widowControl w:val="0"/>
        <w:autoSpaceDE w:val="0"/>
        <w:autoSpaceDN w:val="0"/>
        <w:adjustRightInd w:val="0"/>
      </w:pPr>
      <w:r>
        <w:t xml:space="preserve">The Recipient shall furnish such reports, projections, certifications, analyses, budget, operating report and tax returns as required by applicable Federal, State or local statutes, regulations, or subsidy or assistance programs or by the Authority, and shall furnish specific answers to the Authority's questions about the Recipient's income, assets, liabilities, and contracts and, if applicable, about the administration, operation, maintenance, occupancy, financial soundness, and physical condition of the Development or Single-Family Development. </w:t>
      </w:r>
    </w:p>
    <w:p w:rsidR="00AF620A" w:rsidRDefault="00AF620A" w:rsidP="00AF620A">
      <w:pPr>
        <w:widowControl w:val="0"/>
        <w:autoSpaceDE w:val="0"/>
        <w:autoSpaceDN w:val="0"/>
        <w:adjustRightInd w:val="0"/>
      </w:pPr>
    </w:p>
    <w:p w:rsidR="00AF620A" w:rsidRDefault="00AF620A" w:rsidP="00AF620A">
      <w:pPr>
        <w:widowControl w:val="0"/>
        <w:autoSpaceDE w:val="0"/>
        <w:autoSpaceDN w:val="0"/>
        <w:adjustRightInd w:val="0"/>
        <w:ind w:left="1440" w:hanging="720"/>
      </w:pPr>
      <w:r>
        <w:t xml:space="preserve">(Source:  Amended at 18 Ill. Reg. 8663, effective May 25, 1994) </w:t>
      </w:r>
    </w:p>
    <w:sectPr w:rsidR="00AF620A" w:rsidSect="00AF62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620A"/>
    <w:rsid w:val="003A3875"/>
    <w:rsid w:val="005C3366"/>
    <w:rsid w:val="00AF620A"/>
    <w:rsid w:val="00C47E79"/>
    <w:rsid w:val="00E4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