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D4" w:rsidRDefault="00CA52D4" w:rsidP="00CA52D4">
      <w:pPr>
        <w:widowControl w:val="0"/>
        <w:autoSpaceDE w:val="0"/>
        <w:autoSpaceDN w:val="0"/>
        <w:adjustRightInd w:val="0"/>
      </w:pPr>
      <w:bookmarkStart w:id="0" w:name="_GoBack"/>
      <w:bookmarkEnd w:id="0"/>
    </w:p>
    <w:p w:rsidR="00CA52D4" w:rsidRDefault="00CA52D4" w:rsidP="00CA52D4">
      <w:pPr>
        <w:widowControl w:val="0"/>
        <w:autoSpaceDE w:val="0"/>
        <w:autoSpaceDN w:val="0"/>
        <w:adjustRightInd w:val="0"/>
      </w:pPr>
      <w:r>
        <w:rPr>
          <w:b/>
          <w:bCs/>
        </w:rPr>
        <w:t>Section 310.303  Organizational Documents</w:t>
      </w:r>
      <w:r>
        <w:t xml:space="preserve"> </w:t>
      </w:r>
    </w:p>
    <w:p w:rsidR="00CA52D4" w:rsidRDefault="00CA52D4" w:rsidP="00CA52D4">
      <w:pPr>
        <w:widowControl w:val="0"/>
        <w:autoSpaceDE w:val="0"/>
        <w:autoSpaceDN w:val="0"/>
        <w:adjustRightInd w:val="0"/>
      </w:pPr>
    </w:p>
    <w:p w:rsidR="00CA52D4" w:rsidRDefault="00CA52D4" w:rsidP="00CA52D4">
      <w:pPr>
        <w:widowControl w:val="0"/>
        <w:autoSpaceDE w:val="0"/>
        <w:autoSpaceDN w:val="0"/>
        <w:adjustRightInd w:val="0"/>
      </w:pPr>
      <w:r>
        <w:t>The organizational documents of a joint venture, partnership, limited partnership</w:t>
      </w:r>
      <w:r w:rsidR="00B057DD">
        <w:t>, limited liability company</w:t>
      </w:r>
      <w:r>
        <w:t xml:space="preserve"> or corporation shall contain provisions to qualify and maintain the Owner as a Limited-Profit Entity or Nonprofit Corporation</w:t>
      </w:r>
      <w:r w:rsidR="00B057DD">
        <w:t>,</w:t>
      </w:r>
      <w:r>
        <w:t xml:space="preserve"> as defined in the Act and this Part, and to insure that the Owner and each person or entity </w:t>
      </w:r>
      <w:r w:rsidR="0044501C">
        <w:t>that</w:t>
      </w:r>
      <w:r>
        <w:t xml:space="preserve"> has an ownership interest in the Owner are required to comply with the Act and this Part and shall not cause the underlying Bonds used to finance the Development, if any, to become taxable for federal </w:t>
      </w:r>
      <w:r w:rsidR="00B057DD">
        <w:t xml:space="preserve">income </w:t>
      </w:r>
      <w:r>
        <w:t xml:space="preserve">tax purposes.  </w:t>
      </w:r>
      <w:r w:rsidR="00B057DD">
        <w:t xml:space="preserve">The Owner may, upon the approval of the Authority, meet the requirements of this Section by entering into an agreement with the Authority rather than incorporating the necessary provisions in its organizational documents.  </w:t>
      </w:r>
      <w:r>
        <w:t xml:space="preserve">The provisions of </w:t>
      </w:r>
      <w:r w:rsidR="00C75A7B">
        <w:t>the</w:t>
      </w:r>
      <w:r>
        <w:t xml:space="preserve"> documents of organization</w:t>
      </w:r>
      <w:r w:rsidR="00C75A7B">
        <w:t xml:space="preserve"> </w:t>
      </w:r>
      <w:r w:rsidR="00B057DD">
        <w:t>or agreement,</w:t>
      </w:r>
      <w:r>
        <w:t xml:space="preserve"> as required by this Section</w:t>
      </w:r>
      <w:r w:rsidR="00C75A7B">
        <w:t>,</w:t>
      </w:r>
      <w:r>
        <w:t xml:space="preserve"> shall not be amended without prior written Authority approval. Amendment of the provisions of </w:t>
      </w:r>
      <w:r w:rsidR="00C75A7B">
        <w:t>the</w:t>
      </w:r>
      <w:r>
        <w:t xml:space="preserve"> documents </w:t>
      </w:r>
      <w:r w:rsidR="00B057DD">
        <w:t xml:space="preserve">or agreement </w:t>
      </w:r>
      <w:r>
        <w:t xml:space="preserve">shall be allowed so long as the Authority determines that </w:t>
      </w:r>
      <w:r w:rsidR="00C75A7B">
        <w:t>the amendments</w:t>
      </w:r>
      <w:r>
        <w:t xml:space="preserve"> comply with Section</w:t>
      </w:r>
      <w:r w:rsidR="00B057DD">
        <w:t xml:space="preserve"> 310.106 of this Part</w:t>
      </w:r>
      <w:r>
        <w:t xml:space="preserve"> and this Section. </w:t>
      </w:r>
    </w:p>
    <w:p w:rsidR="00CA52D4" w:rsidRDefault="00CA52D4" w:rsidP="00CA52D4">
      <w:pPr>
        <w:widowControl w:val="0"/>
        <w:autoSpaceDE w:val="0"/>
        <w:autoSpaceDN w:val="0"/>
        <w:adjustRightInd w:val="0"/>
      </w:pPr>
    </w:p>
    <w:p w:rsidR="00B057DD" w:rsidRPr="00F01D49" w:rsidRDefault="00B057DD" w:rsidP="00F01D49">
      <w:pPr>
        <w:ind w:firstLine="720"/>
      </w:pPr>
      <w:r w:rsidRPr="00F01D49">
        <w:t xml:space="preserve">(Source:  Amended at 31 Ill. Reg. </w:t>
      </w:r>
      <w:r w:rsidR="00E73868">
        <w:t>4392</w:t>
      </w:r>
      <w:r w:rsidRPr="00F01D49">
        <w:t xml:space="preserve">, effective </w:t>
      </w:r>
      <w:r w:rsidR="00E73868">
        <w:t>February 28, 2007</w:t>
      </w:r>
      <w:r w:rsidRPr="00F01D49">
        <w:t>)</w:t>
      </w:r>
    </w:p>
    <w:sectPr w:rsidR="00B057DD" w:rsidRPr="00F01D49" w:rsidSect="00CA52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2D4"/>
    <w:rsid w:val="000A231F"/>
    <w:rsid w:val="0044501C"/>
    <w:rsid w:val="005C3366"/>
    <w:rsid w:val="00833744"/>
    <w:rsid w:val="009E4E2A"/>
    <w:rsid w:val="00B057DD"/>
    <w:rsid w:val="00C75A7B"/>
    <w:rsid w:val="00CA52D4"/>
    <w:rsid w:val="00E73868"/>
    <w:rsid w:val="00F01D49"/>
    <w:rsid w:val="00F7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5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