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B6" w:rsidRDefault="00EF1CB6" w:rsidP="00EF1CB6">
      <w:pPr>
        <w:rPr>
          <w:b/>
        </w:rPr>
      </w:pPr>
    </w:p>
    <w:p w:rsidR="00EF1CB6" w:rsidRPr="00665039" w:rsidRDefault="00EF1CB6" w:rsidP="00EF1CB6">
      <w:pPr>
        <w:rPr>
          <w:b/>
        </w:rPr>
      </w:pPr>
      <w:r w:rsidRPr="00665039">
        <w:rPr>
          <w:b/>
        </w:rPr>
        <w:t>Section 302.102  Purpose and Objectives</w:t>
      </w:r>
    </w:p>
    <w:p w:rsidR="00EF1CB6" w:rsidRPr="00665039" w:rsidRDefault="00EF1CB6" w:rsidP="00EF1CB6"/>
    <w:p w:rsidR="00EF1CB6" w:rsidRPr="00F70189" w:rsidRDefault="00EF1CB6" w:rsidP="00EF1CB6">
      <w:pPr>
        <w:rPr>
          <w:rFonts w:eastAsia="Calibri"/>
        </w:rPr>
      </w:pPr>
      <w:bookmarkStart w:id="0" w:name="_DV_M89"/>
      <w:bookmarkStart w:id="1" w:name="_Hlk82084713"/>
      <w:bookmarkEnd w:id="0"/>
      <w:r w:rsidRPr="00665039">
        <w:t>The purpose of the Homeowner Assistance Fund programs is to use moneys to provide assistance to eligible homeowners to mitigate financial hardships associated with the COVID-19 pandemic by preventing homeowner mortgage delinquencies, defaults, foreclosures, loss of utilities or home energy services, and displacement; and to provide housing stability services</w:t>
      </w:r>
      <w:bookmarkEnd w:id="1"/>
      <w:r w:rsidRPr="00665039">
        <w:t>.</w:t>
      </w:r>
      <w:bookmarkStart w:id="2" w:name="_GoBack"/>
      <w:bookmarkEnd w:id="2"/>
    </w:p>
    <w:sectPr w:rsidR="00EF1CB6" w:rsidRPr="00F701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487" w:rsidRDefault="00814487">
      <w:r>
        <w:separator/>
      </w:r>
    </w:p>
  </w:endnote>
  <w:endnote w:type="continuationSeparator" w:id="0">
    <w:p w:rsidR="00814487" w:rsidRDefault="008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487" w:rsidRDefault="00814487">
      <w:r>
        <w:separator/>
      </w:r>
    </w:p>
  </w:footnote>
  <w:footnote w:type="continuationSeparator" w:id="0">
    <w:p w:rsidR="00814487" w:rsidRDefault="0081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48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CB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566A5-9422-47B0-B1EF-1CA2468A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C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350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2</cp:revision>
  <dcterms:created xsi:type="dcterms:W3CDTF">2021-12-21T15:21:00Z</dcterms:created>
  <dcterms:modified xsi:type="dcterms:W3CDTF">2021-12-21T15:40:00Z</dcterms:modified>
</cp:coreProperties>
</file>