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16" w:rsidRDefault="00140116" w:rsidP="001401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116" w:rsidRDefault="00140116" w:rsidP="001401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250.102  Purpose and Objectives</w:t>
      </w:r>
      <w:r>
        <w:t xml:space="preserve"> </w:t>
      </w:r>
    </w:p>
    <w:p w:rsidR="00140116" w:rsidRDefault="00140116" w:rsidP="00140116">
      <w:pPr>
        <w:widowControl w:val="0"/>
        <w:autoSpaceDE w:val="0"/>
        <w:autoSpaceDN w:val="0"/>
        <w:adjustRightInd w:val="0"/>
      </w:pPr>
    </w:p>
    <w:p w:rsidR="00140116" w:rsidRDefault="00140116" w:rsidP="00140116">
      <w:pPr>
        <w:widowControl w:val="0"/>
        <w:autoSpaceDE w:val="0"/>
        <w:autoSpaceDN w:val="0"/>
        <w:adjustRightInd w:val="0"/>
      </w:pPr>
      <w:r>
        <w:t>These Rules are established to accomplish the general purposes of the Illinois Housing Development Act (</w:t>
      </w:r>
      <w:r w:rsidR="006E4AB5">
        <w:t>Ill. Rev. Stat. 1981, ch. 67½</w:t>
      </w:r>
      <w:r>
        <w:t xml:space="preserve">, pars. 301 et seq.) and in particular the purchasing and making of loans in accordance with the Program to achieve the following objectives:  the provision of funds to finance, at interest rates below those otherwise available, residential mortgage loans for low and moderate income persons and families; the provision of housing to alleviate the shortage of adequate housing in the State for such persons and families that are residents of the State; and the effective participation by lenders in the Program while restricting their financial return to what is necessary and reasonable to induce such participation. </w:t>
      </w:r>
    </w:p>
    <w:sectPr w:rsidR="00140116" w:rsidSect="001401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116"/>
    <w:rsid w:val="00140116"/>
    <w:rsid w:val="005C3366"/>
    <w:rsid w:val="006E4AB5"/>
    <w:rsid w:val="00C5647B"/>
    <w:rsid w:val="00CE35D0"/>
    <w:rsid w:val="00D5715A"/>
    <w:rsid w:val="00E9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