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6D3" w:rsidRDefault="008276D3" w:rsidP="008276D3">
      <w:pPr>
        <w:widowControl w:val="0"/>
        <w:autoSpaceDE w:val="0"/>
        <w:autoSpaceDN w:val="0"/>
        <w:adjustRightInd w:val="0"/>
      </w:pPr>
      <w:bookmarkStart w:id="0" w:name="_GoBack"/>
      <w:bookmarkEnd w:id="0"/>
    </w:p>
    <w:p w:rsidR="008276D3" w:rsidRDefault="008276D3" w:rsidP="008276D3">
      <w:pPr>
        <w:widowControl w:val="0"/>
        <w:autoSpaceDE w:val="0"/>
        <w:autoSpaceDN w:val="0"/>
        <w:adjustRightInd w:val="0"/>
      </w:pPr>
      <w:r>
        <w:rPr>
          <w:b/>
          <w:bCs/>
        </w:rPr>
        <w:t>Section 220.201  Invitations to Sell Mortgage Loans</w:t>
      </w:r>
      <w:r>
        <w:t xml:space="preserve"> </w:t>
      </w:r>
    </w:p>
    <w:p w:rsidR="008276D3" w:rsidRDefault="008276D3" w:rsidP="008276D3">
      <w:pPr>
        <w:widowControl w:val="0"/>
        <w:autoSpaceDE w:val="0"/>
        <w:autoSpaceDN w:val="0"/>
        <w:adjustRightInd w:val="0"/>
      </w:pPr>
    </w:p>
    <w:p w:rsidR="008276D3" w:rsidRDefault="008276D3" w:rsidP="008276D3">
      <w:pPr>
        <w:widowControl w:val="0"/>
        <w:autoSpaceDE w:val="0"/>
        <w:autoSpaceDN w:val="0"/>
        <w:adjustRightInd w:val="0"/>
      </w:pPr>
      <w:r>
        <w:t xml:space="preserve">The Authority from time to time may mail Invitations to potential Lenders to apply to sell Mortgage Loans to the Authority.  Potential Lenders who receive Invitations may request Applications from the Authority.  The Invitation shall contain, among other things, a description of Eligible Borrowers and a description of Mortgage Loans eligible to be purchased by the Authority under the Program. </w:t>
      </w:r>
    </w:p>
    <w:sectPr w:rsidR="008276D3" w:rsidSect="008276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76D3"/>
    <w:rsid w:val="004D7B98"/>
    <w:rsid w:val="005C3366"/>
    <w:rsid w:val="006D4398"/>
    <w:rsid w:val="008276D3"/>
    <w:rsid w:val="00CA5E4B"/>
    <w:rsid w:val="00F41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