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BDF" w:rsidRDefault="00E55BDF" w:rsidP="00E55BDF">
      <w:pPr>
        <w:widowControl w:val="0"/>
        <w:autoSpaceDE w:val="0"/>
        <w:autoSpaceDN w:val="0"/>
        <w:adjustRightInd w:val="0"/>
      </w:pPr>
      <w:bookmarkStart w:id="0" w:name="_GoBack"/>
      <w:bookmarkEnd w:id="0"/>
    </w:p>
    <w:p w:rsidR="00E55BDF" w:rsidRDefault="00E55BDF" w:rsidP="00E55BDF">
      <w:pPr>
        <w:widowControl w:val="0"/>
        <w:autoSpaceDE w:val="0"/>
        <w:autoSpaceDN w:val="0"/>
        <w:adjustRightInd w:val="0"/>
      </w:pPr>
      <w:r>
        <w:rPr>
          <w:b/>
          <w:bCs/>
        </w:rPr>
        <w:t>Section 220.110  Amendment</w:t>
      </w:r>
      <w:r>
        <w:t xml:space="preserve"> </w:t>
      </w:r>
    </w:p>
    <w:p w:rsidR="00E55BDF" w:rsidRDefault="00E55BDF" w:rsidP="00E55BDF">
      <w:pPr>
        <w:widowControl w:val="0"/>
        <w:autoSpaceDE w:val="0"/>
        <w:autoSpaceDN w:val="0"/>
        <w:adjustRightInd w:val="0"/>
      </w:pPr>
    </w:p>
    <w:p w:rsidR="00E55BDF" w:rsidRDefault="00E55BDF" w:rsidP="00E55BDF">
      <w:pPr>
        <w:widowControl w:val="0"/>
        <w:autoSpaceDE w:val="0"/>
        <w:autoSpaceDN w:val="0"/>
        <w:adjustRightInd w:val="0"/>
      </w:pPr>
      <w:r>
        <w:t xml:space="preserve">This Part may be supplemented, amended, or repealed by the Members from time to time and in such manner as they may determine consistent with the Authority's Rules, the Act, and other applicable provisions of law.  This Part shall not constitute or create any contractual rights. </w:t>
      </w:r>
    </w:p>
    <w:sectPr w:rsidR="00E55BDF" w:rsidSect="00E55B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5BDF"/>
    <w:rsid w:val="00052ACA"/>
    <w:rsid w:val="004928EF"/>
    <w:rsid w:val="005C3366"/>
    <w:rsid w:val="00B83387"/>
    <w:rsid w:val="00E55BDF"/>
    <w:rsid w:val="00F1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