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59F" w:rsidRDefault="0083559F" w:rsidP="0083559F">
      <w:pPr>
        <w:widowControl w:val="0"/>
        <w:autoSpaceDE w:val="0"/>
        <w:autoSpaceDN w:val="0"/>
        <w:adjustRightInd w:val="0"/>
      </w:pPr>
      <w:bookmarkStart w:id="0" w:name="_GoBack"/>
      <w:bookmarkEnd w:id="0"/>
    </w:p>
    <w:p w:rsidR="0083559F" w:rsidRDefault="0083559F" w:rsidP="0083559F">
      <w:pPr>
        <w:widowControl w:val="0"/>
        <w:autoSpaceDE w:val="0"/>
        <w:autoSpaceDN w:val="0"/>
        <w:adjustRightInd w:val="0"/>
      </w:pPr>
      <w:r>
        <w:rPr>
          <w:b/>
          <w:bCs/>
        </w:rPr>
        <w:t>Section 1.120  Monitoring and Evaluation</w:t>
      </w:r>
      <w:r>
        <w:t xml:space="preserve"> </w:t>
      </w:r>
    </w:p>
    <w:p w:rsidR="0083559F" w:rsidRDefault="0083559F" w:rsidP="0083559F">
      <w:pPr>
        <w:widowControl w:val="0"/>
        <w:autoSpaceDE w:val="0"/>
        <w:autoSpaceDN w:val="0"/>
        <w:adjustRightInd w:val="0"/>
      </w:pPr>
    </w:p>
    <w:p w:rsidR="0083559F" w:rsidRDefault="0083559F" w:rsidP="0083559F">
      <w:pPr>
        <w:widowControl w:val="0"/>
        <w:autoSpaceDE w:val="0"/>
        <w:autoSpaceDN w:val="0"/>
        <w:adjustRightInd w:val="0"/>
      </w:pPr>
      <w:r>
        <w:t xml:space="preserve">Grantees must permit any agent authorized by the Department, upon presentation of credentials to, in accordance with the constitutional limitation on administrative searches, have full access to and the right to examine any documents, papers, and records of the Grantee involving transactions related to a grant from the Department. </w:t>
      </w:r>
    </w:p>
    <w:sectPr w:rsidR="0083559F" w:rsidSect="008355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559F"/>
    <w:rsid w:val="004661C6"/>
    <w:rsid w:val="005C3366"/>
    <w:rsid w:val="0083559F"/>
    <w:rsid w:val="00D7179B"/>
    <w:rsid w:val="00DE6042"/>
    <w:rsid w:val="00EB1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