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DC62" w14:textId="77777777" w:rsidR="00C30688" w:rsidRDefault="00C30688" w:rsidP="00C30688"/>
    <w:p w14:paraId="28C78600" w14:textId="6C0137DA" w:rsidR="00DB3E18" w:rsidRPr="004D47EE" w:rsidRDefault="00DB3E18" w:rsidP="00C30688">
      <w:pPr>
        <w:rPr>
          <w:b/>
        </w:rPr>
      </w:pPr>
      <w:r w:rsidRPr="004D47EE">
        <w:rPr>
          <w:b/>
        </w:rPr>
        <w:t xml:space="preserve">Section </w:t>
      </w:r>
      <w:proofErr w:type="gramStart"/>
      <w:r w:rsidRPr="004D47EE">
        <w:rPr>
          <w:b/>
        </w:rPr>
        <w:t>7000.360  Notice</w:t>
      </w:r>
      <w:proofErr w:type="gramEnd"/>
      <w:r w:rsidRPr="004D47EE">
        <w:rPr>
          <w:b/>
        </w:rPr>
        <w:t xml:space="preserve"> of State</w:t>
      </w:r>
      <w:r w:rsidR="004A7908">
        <w:rPr>
          <w:b/>
        </w:rPr>
        <w:t>-Issued</w:t>
      </w:r>
      <w:r w:rsidRPr="004D47EE">
        <w:rPr>
          <w:b/>
        </w:rPr>
        <w:t xml:space="preserve"> Award (</w:t>
      </w:r>
      <w:proofErr w:type="spellStart"/>
      <w:r w:rsidRPr="004D47EE">
        <w:rPr>
          <w:b/>
        </w:rPr>
        <w:t>NOSA</w:t>
      </w:r>
      <w:proofErr w:type="spellEnd"/>
      <w:r w:rsidRPr="004D47EE">
        <w:rPr>
          <w:b/>
        </w:rPr>
        <w:t>)</w:t>
      </w:r>
    </w:p>
    <w:p w14:paraId="096C8525" w14:textId="77777777" w:rsidR="00DB3E18" w:rsidRPr="004D47EE" w:rsidRDefault="00DB3E18" w:rsidP="00C30688"/>
    <w:p w14:paraId="233C996F" w14:textId="0E9373E5" w:rsidR="00DB3E18" w:rsidRDefault="00DB3E18" w:rsidP="00DF7D00">
      <w:r w:rsidRPr="004D47EE">
        <w:t xml:space="preserve">Prior to a </w:t>
      </w:r>
      <w:proofErr w:type="gramStart"/>
      <w:r w:rsidRPr="004D47EE">
        <w:t>State</w:t>
      </w:r>
      <w:proofErr w:type="gramEnd"/>
      <w:r w:rsidRPr="004D47EE">
        <w:t xml:space="preserve"> agency </w:t>
      </w:r>
      <w:r w:rsidR="004D47EE" w:rsidRPr="004D47EE">
        <w:t xml:space="preserve">issuing </w:t>
      </w:r>
      <w:r w:rsidR="00DF7D00">
        <w:t xml:space="preserve">an </w:t>
      </w:r>
      <w:r w:rsidR="003E4329">
        <w:t>award</w:t>
      </w:r>
      <w:r w:rsidRPr="004D47EE">
        <w:t xml:space="preserve">, the </w:t>
      </w:r>
      <w:r w:rsidR="00C8080B" w:rsidRPr="004D47EE">
        <w:t>S</w:t>
      </w:r>
      <w:r w:rsidRPr="004D47EE">
        <w:t>tate agency must verify that there are no outstanding pre-award requirements. This includes verification of qualification, acceptance of risk assessments, approved budget, conflict of interest disclosures</w:t>
      </w:r>
      <w:r w:rsidR="00C8080B" w:rsidRPr="004D47EE">
        <w:t>,</w:t>
      </w:r>
      <w:r w:rsidRPr="004D47EE">
        <w:t xml:space="preserve"> and required certifications.  All outstanding pre-award requirements must be resolved before a </w:t>
      </w:r>
      <w:proofErr w:type="spellStart"/>
      <w:r w:rsidRPr="004D47EE">
        <w:t>NOSA</w:t>
      </w:r>
      <w:proofErr w:type="spellEnd"/>
      <w:r w:rsidRPr="004D47EE">
        <w:t xml:space="preserve"> can be issued.</w:t>
      </w:r>
      <w:r w:rsidR="00DF7D00">
        <w:t xml:space="preserve"> </w:t>
      </w:r>
      <w:r w:rsidR="00DF7D00" w:rsidRPr="00DF7D00">
        <w:t xml:space="preserve">This verification is automated either through the statewide grant management system or through the </w:t>
      </w:r>
      <w:proofErr w:type="spellStart"/>
      <w:r w:rsidR="00DF7D00" w:rsidRPr="00DF7D00">
        <w:t>CSFA</w:t>
      </w:r>
      <w:proofErr w:type="spellEnd"/>
      <w:r w:rsidR="00DF7D00" w:rsidRPr="00DF7D00">
        <w:t>.</w:t>
      </w:r>
      <w:r w:rsidRPr="004D47EE">
        <w:t xml:space="preserve">  </w:t>
      </w:r>
    </w:p>
    <w:p w14:paraId="5DBE9370" w14:textId="732B1151" w:rsidR="00DF7D00" w:rsidRDefault="00DF7D00" w:rsidP="00DF7D00"/>
    <w:p w14:paraId="62E5937F" w14:textId="1017B574" w:rsidR="00DB3E18" w:rsidRPr="004D47EE" w:rsidRDefault="00DF7D00" w:rsidP="00C30688">
      <w:pPr>
        <w:ind w:left="1440" w:hanging="720"/>
      </w:pPr>
      <w:r>
        <w:t>a</w:t>
      </w:r>
      <w:r w:rsidR="00C30688" w:rsidRPr="004D47EE">
        <w:t>)</w:t>
      </w:r>
      <w:r w:rsidR="00C30688" w:rsidRPr="004D47EE">
        <w:tab/>
      </w:r>
      <w:r w:rsidR="00DB3E18" w:rsidRPr="004D47EE">
        <w:t xml:space="preserve">If there are no outstanding requirements, the State </w:t>
      </w:r>
      <w:r w:rsidR="00FE30C1">
        <w:t>awarding</w:t>
      </w:r>
      <w:r w:rsidR="004D47EE" w:rsidRPr="004D47EE">
        <w:t xml:space="preserve"> </w:t>
      </w:r>
      <w:r w:rsidR="00DB3E18" w:rsidRPr="004D47EE">
        <w:t xml:space="preserve">agency must issue a </w:t>
      </w:r>
      <w:proofErr w:type="spellStart"/>
      <w:r w:rsidR="00DB3E18" w:rsidRPr="004D47EE">
        <w:t>NOSA</w:t>
      </w:r>
      <w:proofErr w:type="spellEnd"/>
      <w:r w:rsidR="00DB3E18" w:rsidRPr="004D47EE">
        <w:t xml:space="preserve"> through the </w:t>
      </w:r>
      <w:proofErr w:type="spellStart"/>
      <w:r w:rsidR="00DB3E18" w:rsidRPr="004D47EE">
        <w:t>CSFA</w:t>
      </w:r>
      <w:proofErr w:type="spellEnd"/>
      <w:r w:rsidR="00DB3E18" w:rsidRPr="004D47EE">
        <w:t xml:space="preserve"> to comply with </w:t>
      </w:r>
      <w:r w:rsidR="00C8080B" w:rsidRPr="004D47EE">
        <w:t>federal requirements.</w:t>
      </w:r>
    </w:p>
    <w:p w14:paraId="1C586CF2" w14:textId="77777777" w:rsidR="00DB3E18" w:rsidRPr="004D47EE" w:rsidRDefault="00DB3E18" w:rsidP="0060347B"/>
    <w:p w14:paraId="0758326B" w14:textId="7898D112" w:rsidR="00DB3E18" w:rsidRPr="004D47EE" w:rsidRDefault="00DF7D00" w:rsidP="00C30688">
      <w:pPr>
        <w:ind w:left="1440" w:hanging="720"/>
      </w:pPr>
      <w:r>
        <w:t>b</w:t>
      </w:r>
      <w:r w:rsidR="00C30688" w:rsidRPr="004D47EE">
        <w:t>)</w:t>
      </w:r>
      <w:r w:rsidR="00C30688" w:rsidRPr="004D47EE">
        <w:tab/>
      </w:r>
      <w:r w:rsidR="00DB3E18" w:rsidRPr="004D47EE">
        <w:t xml:space="preserve">The </w:t>
      </w:r>
      <w:proofErr w:type="spellStart"/>
      <w:r w:rsidR="00C8080B" w:rsidRPr="004D47EE">
        <w:t>NOSA</w:t>
      </w:r>
      <w:proofErr w:type="spellEnd"/>
      <w:r w:rsidR="00DB3E18" w:rsidRPr="004D47EE">
        <w:t xml:space="preserve"> shall communicate:</w:t>
      </w:r>
    </w:p>
    <w:p w14:paraId="5D92F6AE" w14:textId="77777777" w:rsidR="00DB3E18" w:rsidRPr="004D47EE" w:rsidRDefault="00DB3E18" w:rsidP="0060347B"/>
    <w:p w14:paraId="6A0E59CF" w14:textId="77777777" w:rsidR="00DB3E18" w:rsidRPr="004D47EE" w:rsidRDefault="00C30688" w:rsidP="00C30688">
      <w:pPr>
        <w:ind w:left="2160" w:hanging="720"/>
      </w:pPr>
      <w:r w:rsidRPr="004D47EE">
        <w:t>1)</w:t>
      </w:r>
      <w:r w:rsidRPr="004D47EE">
        <w:tab/>
      </w:r>
      <w:r w:rsidR="00DB3E18" w:rsidRPr="004D47EE">
        <w:t>Grant funding terms</w:t>
      </w:r>
      <w:r w:rsidR="00C8080B" w:rsidRPr="004D47EE">
        <w:t>,</w:t>
      </w:r>
      <w:r w:rsidR="00DB3E18" w:rsidRPr="004D47EE">
        <w:t xml:space="preserve"> including the source of funds;</w:t>
      </w:r>
    </w:p>
    <w:p w14:paraId="439849EB" w14:textId="77777777" w:rsidR="00DB3E18" w:rsidRPr="004D47EE" w:rsidRDefault="00DB3E18" w:rsidP="0060347B"/>
    <w:p w14:paraId="44588F8B" w14:textId="199986A5" w:rsidR="00DB3E18" w:rsidRPr="004D47EE" w:rsidRDefault="00C30688" w:rsidP="00C30688">
      <w:pPr>
        <w:ind w:left="2160" w:hanging="720"/>
      </w:pPr>
      <w:r w:rsidRPr="004D47EE">
        <w:t>2)</w:t>
      </w:r>
      <w:r w:rsidRPr="004D47EE">
        <w:tab/>
      </w:r>
      <w:r w:rsidR="00DB3E18" w:rsidRPr="004D47EE">
        <w:t xml:space="preserve">Grant terms and conditions (including corresponding citations) specified by the funder, the State of Illinois, the </w:t>
      </w:r>
      <w:r w:rsidR="00DF7D00">
        <w:t>State awarding</w:t>
      </w:r>
      <w:r w:rsidR="004D47EE" w:rsidRPr="004D47EE">
        <w:t xml:space="preserve"> </w:t>
      </w:r>
      <w:r w:rsidR="00DB3E18" w:rsidRPr="004D47EE">
        <w:t xml:space="preserve">agency, and the </w:t>
      </w:r>
      <w:r w:rsidR="00A62AE1" w:rsidRPr="004D47EE">
        <w:t xml:space="preserve">terms of the specific </w:t>
      </w:r>
      <w:r w:rsidR="00B32634" w:rsidRPr="004D47EE">
        <w:t xml:space="preserve">grant </w:t>
      </w:r>
      <w:r w:rsidR="00DB3E18" w:rsidRPr="004D47EE">
        <w:t xml:space="preserve">program; </w:t>
      </w:r>
    </w:p>
    <w:p w14:paraId="148792CD" w14:textId="77777777" w:rsidR="00DB3E18" w:rsidRPr="004D47EE" w:rsidRDefault="00DB3E18" w:rsidP="0060347B"/>
    <w:p w14:paraId="30178B01" w14:textId="31CF1905" w:rsidR="00DB3E18" w:rsidRPr="004D47EE" w:rsidRDefault="00C30688" w:rsidP="00C30688">
      <w:pPr>
        <w:ind w:left="2160" w:hanging="720"/>
      </w:pPr>
      <w:r w:rsidRPr="004D47EE">
        <w:t>3)</w:t>
      </w:r>
      <w:r w:rsidRPr="004D47EE">
        <w:tab/>
      </w:r>
      <w:r w:rsidR="00DB3E18" w:rsidRPr="004D47EE">
        <w:t>Specific conditions associated with the</w:t>
      </w:r>
      <w:r w:rsidR="00C8080B" w:rsidRPr="004D47EE">
        <w:t xml:space="preserve"> risk assessments and the merit </w:t>
      </w:r>
      <w:r w:rsidR="00DB3E18" w:rsidRPr="004D47EE">
        <w:t>review, if applicable; and</w:t>
      </w:r>
    </w:p>
    <w:p w14:paraId="123C789D" w14:textId="77777777" w:rsidR="00DB3E18" w:rsidRPr="004D47EE" w:rsidRDefault="00DB3E18" w:rsidP="0060347B"/>
    <w:p w14:paraId="34EBCAF2" w14:textId="77777777" w:rsidR="00DB3E18" w:rsidRPr="004D47EE" w:rsidRDefault="00C30688" w:rsidP="00C30688">
      <w:pPr>
        <w:ind w:left="2160" w:hanging="720"/>
      </w:pPr>
      <w:r w:rsidRPr="004D47EE">
        <w:t>4)</w:t>
      </w:r>
      <w:r w:rsidRPr="004D47EE">
        <w:tab/>
      </w:r>
      <w:r w:rsidR="00DB3E18" w:rsidRPr="004D47EE">
        <w:t xml:space="preserve">That the application budget has been approved.  </w:t>
      </w:r>
    </w:p>
    <w:p w14:paraId="54D56A53" w14:textId="77777777" w:rsidR="00DB3E18" w:rsidRPr="004D47EE" w:rsidRDefault="00DB3E18" w:rsidP="0060347B"/>
    <w:p w14:paraId="1A5CC5C6" w14:textId="1BB6D663" w:rsidR="00DB3E18" w:rsidRPr="004D47EE" w:rsidRDefault="00DF7D00" w:rsidP="00C30688">
      <w:pPr>
        <w:ind w:left="1440" w:hanging="720"/>
      </w:pPr>
      <w:r>
        <w:t>c</w:t>
      </w:r>
      <w:r w:rsidR="00C30688" w:rsidRPr="004D47EE">
        <w:t>)</w:t>
      </w:r>
      <w:r w:rsidR="00C30688" w:rsidRPr="004D47EE">
        <w:tab/>
      </w:r>
      <w:r w:rsidR="00C8080B" w:rsidRPr="004D47EE">
        <w:t>The S</w:t>
      </w:r>
      <w:r w:rsidR="00DB3E18" w:rsidRPr="004D47EE">
        <w:t xml:space="preserve">tate </w:t>
      </w:r>
      <w:r>
        <w:t>awarding</w:t>
      </w:r>
      <w:r w:rsidR="004D47EE" w:rsidRPr="004D47EE">
        <w:t xml:space="preserve"> </w:t>
      </w:r>
      <w:r w:rsidR="00DB3E18" w:rsidRPr="004D47EE">
        <w:t xml:space="preserve">agency shall release the </w:t>
      </w:r>
      <w:proofErr w:type="spellStart"/>
      <w:r w:rsidR="00DB3E18" w:rsidRPr="004D47EE">
        <w:t>NOSA</w:t>
      </w:r>
      <w:proofErr w:type="spellEnd"/>
      <w:r w:rsidR="00DB3E18" w:rsidRPr="004D47EE">
        <w:t xml:space="preserve"> to the applicant from the </w:t>
      </w:r>
      <w:proofErr w:type="spellStart"/>
      <w:r w:rsidR="00DB3E18" w:rsidRPr="004D47EE">
        <w:t>CSFA</w:t>
      </w:r>
      <w:proofErr w:type="spellEnd"/>
      <w:r w:rsidR="00DB3E18" w:rsidRPr="004D47EE">
        <w:t xml:space="preserve">.  The applicant shall receive the </w:t>
      </w:r>
      <w:proofErr w:type="spellStart"/>
      <w:r w:rsidR="00DB3E18" w:rsidRPr="004D47EE">
        <w:t>NOSA</w:t>
      </w:r>
      <w:proofErr w:type="spellEnd"/>
      <w:r w:rsidR="00DB3E18" w:rsidRPr="004D47EE">
        <w:t xml:space="preserve"> through the Grantee Portal.   </w:t>
      </w:r>
    </w:p>
    <w:p w14:paraId="741C0BAD" w14:textId="77777777" w:rsidR="00DB3E18" w:rsidRPr="004D47EE" w:rsidRDefault="00DB3E18" w:rsidP="0060347B"/>
    <w:p w14:paraId="72F8E860" w14:textId="504B5647" w:rsidR="00DB3E18" w:rsidRPr="004D47EE" w:rsidRDefault="00DF7D00" w:rsidP="00C30688">
      <w:pPr>
        <w:ind w:left="1440" w:hanging="720"/>
      </w:pPr>
      <w:r>
        <w:t>d</w:t>
      </w:r>
      <w:r w:rsidR="00C30688" w:rsidRPr="004D47EE">
        <w:t>)</w:t>
      </w:r>
      <w:r w:rsidR="00C30688" w:rsidRPr="004D47EE">
        <w:tab/>
      </w:r>
      <w:r w:rsidR="00DB3E18" w:rsidRPr="004D47EE">
        <w:t xml:space="preserve">The applicant shall review the </w:t>
      </w:r>
      <w:proofErr w:type="spellStart"/>
      <w:r w:rsidR="00DB3E18" w:rsidRPr="004D47EE">
        <w:t>NOSA</w:t>
      </w:r>
      <w:proofErr w:type="spellEnd"/>
      <w:r w:rsidR="00DB3E18" w:rsidRPr="004D47EE">
        <w:t xml:space="preserve"> and determine whether it will accept the specified terms of the </w:t>
      </w:r>
      <w:r w:rsidR="003E4329">
        <w:t>award</w:t>
      </w:r>
      <w:r w:rsidR="00DB3E18" w:rsidRPr="004D47EE">
        <w:t xml:space="preserve">.  </w:t>
      </w:r>
    </w:p>
    <w:p w14:paraId="51F7A6E1" w14:textId="77777777" w:rsidR="00DB3E18" w:rsidRPr="004D47EE" w:rsidRDefault="00DB3E18" w:rsidP="0060347B"/>
    <w:p w14:paraId="24C9F742" w14:textId="7539B21D" w:rsidR="00DB3E18" w:rsidRPr="004D47EE" w:rsidRDefault="00C30688" w:rsidP="00C30688">
      <w:pPr>
        <w:ind w:left="2160" w:hanging="720"/>
      </w:pPr>
      <w:r w:rsidRPr="004D47EE">
        <w:t>1)</w:t>
      </w:r>
      <w:r w:rsidRPr="004D47EE">
        <w:tab/>
      </w:r>
      <w:r w:rsidR="00DB3E18" w:rsidRPr="004D47EE">
        <w:t xml:space="preserve">If the applicant accepts the </w:t>
      </w:r>
      <w:proofErr w:type="spellStart"/>
      <w:r w:rsidR="00DB3E18" w:rsidRPr="004D47EE">
        <w:t>NOSA</w:t>
      </w:r>
      <w:proofErr w:type="spellEnd"/>
      <w:r w:rsidR="00DB3E18" w:rsidRPr="004D47EE">
        <w:t xml:space="preserve">, </w:t>
      </w:r>
      <w:r w:rsidR="00C8080B" w:rsidRPr="004D47EE">
        <w:t>it is</w:t>
      </w:r>
      <w:r w:rsidR="00DB3E18" w:rsidRPr="004D47EE">
        <w:t xml:space="preserve"> agreeing to all specified terms and conditions.  Applicant acceptance triggers </w:t>
      </w:r>
      <w:r w:rsidR="00FE30C1">
        <w:t xml:space="preserve">a </w:t>
      </w:r>
      <w:r w:rsidR="00DB3E18" w:rsidRPr="004D47EE">
        <w:t xml:space="preserve">notification to the </w:t>
      </w:r>
      <w:r w:rsidR="00381CBB">
        <w:t>State awarding</w:t>
      </w:r>
      <w:r w:rsidR="004D47EE">
        <w:t xml:space="preserve"> </w:t>
      </w:r>
      <w:r w:rsidR="00DB3E18" w:rsidRPr="004D47EE">
        <w:t xml:space="preserve">agency.  The </w:t>
      </w:r>
      <w:proofErr w:type="spellStart"/>
      <w:r w:rsidR="00DB3E18" w:rsidRPr="004D47EE">
        <w:t>CSFA</w:t>
      </w:r>
      <w:proofErr w:type="spellEnd"/>
      <w:r w:rsidR="00DB3E18" w:rsidRPr="004D47EE">
        <w:t xml:space="preserve"> will flag the </w:t>
      </w:r>
      <w:proofErr w:type="spellStart"/>
      <w:r w:rsidR="00DB3E18" w:rsidRPr="004D47EE">
        <w:t>NOSA</w:t>
      </w:r>
      <w:proofErr w:type="spellEnd"/>
      <w:r w:rsidR="00DB3E18" w:rsidRPr="004D47EE">
        <w:t xml:space="preserve"> as </w:t>
      </w:r>
      <w:r w:rsidR="00C8080B" w:rsidRPr="004D47EE">
        <w:t>"</w:t>
      </w:r>
      <w:r w:rsidR="00DB3E18" w:rsidRPr="004D47EE">
        <w:t>accepted</w:t>
      </w:r>
      <w:r w:rsidR="00C8080B" w:rsidRPr="004D47EE">
        <w:t>".</w:t>
      </w:r>
    </w:p>
    <w:p w14:paraId="731F5991" w14:textId="77777777" w:rsidR="00DB3E18" w:rsidRPr="004D47EE" w:rsidRDefault="00DB3E18" w:rsidP="0060347B"/>
    <w:p w14:paraId="14BC1188" w14:textId="56918BE2" w:rsidR="00DB3E18" w:rsidRPr="004D47EE" w:rsidRDefault="00C30688" w:rsidP="00C30688">
      <w:pPr>
        <w:ind w:left="2160" w:hanging="720"/>
      </w:pPr>
      <w:r w:rsidRPr="004D47EE">
        <w:t>2)</w:t>
      </w:r>
      <w:r w:rsidRPr="004D47EE">
        <w:tab/>
      </w:r>
      <w:r w:rsidR="00DB3E18" w:rsidRPr="004D47EE">
        <w:t xml:space="preserve">If the applicant denies the </w:t>
      </w:r>
      <w:proofErr w:type="spellStart"/>
      <w:r w:rsidR="00DB3E18" w:rsidRPr="004D47EE">
        <w:t>NOSA</w:t>
      </w:r>
      <w:proofErr w:type="spellEnd"/>
      <w:r w:rsidR="00DB3E18" w:rsidRPr="004D47EE">
        <w:t xml:space="preserve">, </w:t>
      </w:r>
      <w:r w:rsidR="00C8080B" w:rsidRPr="004D47EE">
        <w:t>it is</w:t>
      </w:r>
      <w:r w:rsidR="00DB3E18" w:rsidRPr="004D47EE">
        <w:t xml:space="preserve"> refusing to accept the specified terms and conditions.  Applicant denial triggers </w:t>
      </w:r>
      <w:r w:rsidR="00FE30C1">
        <w:t xml:space="preserve">a </w:t>
      </w:r>
      <w:r w:rsidR="00DB3E18" w:rsidRPr="004D47EE">
        <w:t xml:space="preserve">notification to the </w:t>
      </w:r>
      <w:r w:rsidR="00381CBB">
        <w:t>State awarding</w:t>
      </w:r>
      <w:r w:rsidR="004D47EE" w:rsidRPr="004D47EE">
        <w:t xml:space="preserve"> </w:t>
      </w:r>
      <w:r w:rsidR="00DB3E18" w:rsidRPr="004D47EE">
        <w:t xml:space="preserve">agency.  The </w:t>
      </w:r>
      <w:proofErr w:type="spellStart"/>
      <w:r w:rsidR="00DB3E18" w:rsidRPr="004D47EE">
        <w:t>CSFA</w:t>
      </w:r>
      <w:proofErr w:type="spellEnd"/>
      <w:r w:rsidR="00DB3E18" w:rsidRPr="004D47EE">
        <w:t xml:space="preserve"> will flag the </w:t>
      </w:r>
      <w:proofErr w:type="spellStart"/>
      <w:r w:rsidR="00DB3E18" w:rsidRPr="004D47EE">
        <w:t>NOSA</w:t>
      </w:r>
      <w:proofErr w:type="spellEnd"/>
      <w:r w:rsidR="00DB3E18" w:rsidRPr="004D47EE">
        <w:t xml:space="preserve"> as </w:t>
      </w:r>
      <w:r w:rsidR="00C8080B" w:rsidRPr="004D47EE">
        <w:t>"</w:t>
      </w:r>
      <w:r w:rsidR="00DB3E18" w:rsidRPr="004D47EE">
        <w:t>denied</w:t>
      </w:r>
      <w:r w:rsidR="00C8080B" w:rsidRPr="004D47EE">
        <w:t>"</w:t>
      </w:r>
      <w:r w:rsidR="00DB3E18" w:rsidRPr="004D47EE">
        <w:t xml:space="preserve">.  The </w:t>
      </w:r>
      <w:r w:rsidR="00381CBB">
        <w:t>State awarding</w:t>
      </w:r>
      <w:r w:rsidR="004D47EE" w:rsidRPr="004D47EE">
        <w:t xml:space="preserve"> </w:t>
      </w:r>
      <w:r w:rsidR="00DB3E18" w:rsidRPr="004D47EE">
        <w:t xml:space="preserve">agency </w:t>
      </w:r>
      <w:r w:rsidR="00FE30C1">
        <w:t>must</w:t>
      </w:r>
      <w:r w:rsidR="00DB3E18" w:rsidRPr="004D47EE">
        <w:t xml:space="preserve"> contact the applicant to discuss the denial decision.</w:t>
      </w:r>
    </w:p>
    <w:p w14:paraId="0DF939A5" w14:textId="77777777" w:rsidR="00DB3E18" w:rsidRPr="004D47EE" w:rsidRDefault="00DB3E18" w:rsidP="0060347B"/>
    <w:p w14:paraId="2D251B00" w14:textId="0C4C80D0" w:rsidR="00DB3E18" w:rsidRPr="004D47EE" w:rsidRDefault="00C30688" w:rsidP="00C30688">
      <w:pPr>
        <w:ind w:left="2880" w:hanging="720"/>
      </w:pPr>
      <w:r w:rsidRPr="004D47EE">
        <w:t>A)</w:t>
      </w:r>
      <w:r w:rsidRPr="004D47EE">
        <w:tab/>
      </w:r>
      <w:r w:rsidR="00DB3E18" w:rsidRPr="004D47EE">
        <w:t>If an incorrect response to the ICQ t</w:t>
      </w:r>
      <w:r w:rsidR="00C8080B" w:rsidRPr="004D47EE">
        <w:t xml:space="preserve">riggered </w:t>
      </w:r>
      <w:r w:rsidR="003E4329">
        <w:t>a</w:t>
      </w:r>
      <w:r w:rsidR="00C8080B" w:rsidRPr="004D47EE">
        <w:t xml:space="preserve"> specific condition</w:t>
      </w:r>
      <w:r w:rsidR="00DB3E18" w:rsidRPr="004D47EE">
        <w:t xml:space="preserve">, the </w:t>
      </w:r>
      <w:r w:rsidR="00381CBB">
        <w:t>State awarding</w:t>
      </w:r>
      <w:r w:rsidR="004D47EE" w:rsidRPr="004D47EE">
        <w:t xml:space="preserve"> </w:t>
      </w:r>
      <w:r w:rsidR="00DB3E18" w:rsidRPr="004D47EE">
        <w:t>agency shall notify the State Cognizant Agency.  The State Cognizant Agency shall release the ICQ to the org</w:t>
      </w:r>
      <w:r w:rsidR="00C8080B" w:rsidRPr="004D47EE">
        <w:t>anization for correction and re</w:t>
      </w:r>
      <w:r w:rsidR="00DB3E18" w:rsidRPr="004D47EE">
        <w:t xml:space="preserve">submittal.  If the updated ICQ alters the risk profile of the organization and changes the specific </w:t>
      </w:r>
      <w:r w:rsidR="00DB3E18" w:rsidRPr="004D47EE">
        <w:lastRenderedPageBreak/>
        <w:t xml:space="preserve">conditions for the organization, an updated </w:t>
      </w:r>
      <w:proofErr w:type="spellStart"/>
      <w:r w:rsidR="00DB3E18" w:rsidRPr="004D47EE">
        <w:t>NOSA</w:t>
      </w:r>
      <w:proofErr w:type="spellEnd"/>
      <w:r w:rsidR="00DB3E18" w:rsidRPr="004D47EE">
        <w:t xml:space="preserve"> </w:t>
      </w:r>
      <w:r w:rsidR="00C8080B" w:rsidRPr="004D47EE">
        <w:t>shall</w:t>
      </w:r>
      <w:r w:rsidR="00DB3E18" w:rsidRPr="004D47EE">
        <w:t xml:space="preserve"> be generated by the </w:t>
      </w:r>
      <w:r w:rsidR="00381CBB">
        <w:t>State awarding</w:t>
      </w:r>
      <w:r w:rsidR="004D47EE" w:rsidRPr="004D47EE">
        <w:t xml:space="preserve"> </w:t>
      </w:r>
      <w:r w:rsidR="00DB3E18" w:rsidRPr="004D47EE">
        <w:t>agency a</w:t>
      </w:r>
      <w:r w:rsidR="00C8080B" w:rsidRPr="004D47EE">
        <w:t>nd submitted to the applicant.</w:t>
      </w:r>
    </w:p>
    <w:p w14:paraId="0389A15A" w14:textId="77777777" w:rsidR="00DB3E18" w:rsidRPr="004D47EE" w:rsidRDefault="00DB3E18" w:rsidP="0060347B"/>
    <w:p w14:paraId="51FF9EB6" w14:textId="1DCBA9C6" w:rsidR="00DB3E18" w:rsidRPr="004D47EE" w:rsidRDefault="00C30688" w:rsidP="00C30688">
      <w:pPr>
        <w:ind w:left="2880" w:hanging="720"/>
      </w:pPr>
      <w:r w:rsidRPr="004D47EE">
        <w:t>B)</w:t>
      </w:r>
      <w:r w:rsidRPr="004D47EE">
        <w:tab/>
      </w:r>
      <w:r w:rsidR="00DB3E18" w:rsidRPr="004D47EE">
        <w:t xml:space="preserve">If the ICQ responses appear valid, the </w:t>
      </w:r>
      <w:r w:rsidR="00381CBB">
        <w:t>State awarding</w:t>
      </w:r>
      <w:r w:rsidR="004D47EE" w:rsidRPr="004D47EE">
        <w:t xml:space="preserve"> </w:t>
      </w:r>
      <w:r w:rsidR="00DB3E18" w:rsidRPr="004D47EE">
        <w:t xml:space="preserve">agency may need to clarify </w:t>
      </w:r>
      <w:r w:rsidR="00FE30C1">
        <w:t>capacity-building</w:t>
      </w:r>
      <w:r w:rsidR="00DB3E18" w:rsidRPr="004D47EE">
        <w:t xml:space="preserve"> necessary in the specified area and the process under which spec</w:t>
      </w:r>
      <w:r w:rsidR="00C8080B" w:rsidRPr="004D47EE">
        <w:t>i</w:t>
      </w:r>
      <w:r w:rsidR="00893136" w:rsidRPr="004D47EE">
        <w:t>fic conditions can be removed (</w:t>
      </w:r>
      <w:r w:rsidR="0011504A" w:rsidRPr="004D47EE">
        <w:t>s</w:t>
      </w:r>
      <w:r w:rsidR="00C8080B" w:rsidRPr="004D47EE">
        <w:t>ee S</w:t>
      </w:r>
      <w:r w:rsidR="00DB3E18" w:rsidRPr="004D47EE">
        <w:t>ection 7000.340</w:t>
      </w:r>
      <w:r w:rsidR="00C8080B" w:rsidRPr="004D47EE">
        <w:t>(</w:t>
      </w:r>
      <w:r w:rsidR="00DB3E18" w:rsidRPr="004D47EE">
        <w:t>e)</w:t>
      </w:r>
      <w:r w:rsidR="001D27E8" w:rsidRPr="004D47EE">
        <w:t xml:space="preserve"> </w:t>
      </w:r>
      <w:r w:rsidR="00C8080B" w:rsidRPr="004D47EE">
        <w:t>(</w:t>
      </w:r>
      <w:r w:rsidR="00DB3E18" w:rsidRPr="004D47EE">
        <w:t>Specific Conditions</w:t>
      </w:r>
      <w:r w:rsidR="00C8080B" w:rsidRPr="004D47EE">
        <w:t>)</w:t>
      </w:r>
      <w:r w:rsidR="008B0FB5">
        <w:t>)</w:t>
      </w:r>
      <w:r w:rsidR="00DB3E18" w:rsidRPr="004D47EE">
        <w:t>.</w:t>
      </w:r>
    </w:p>
    <w:p w14:paraId="56787B9D" w14:textId="77777777" w:rsidR="00DB3E18" w:rsidRPr="004D47EE" w:rsidRDefault="00DB3E18" w:rsidP="0060347B"/>
    <w:p w14:paraId="672B2B85" w14:textId="1FFEE523" w:rsidR="000174EB" w:rsidRDefault="00381CBB" w:rsidP="00C30688">
      <w:pPr>
        <w:ind w:left="1440" w:hanging="720"/>
      </w:pPr>
      <w:r>
        <w:t>e</w:t>
      </w:r>
      <w:r w:rsidR="00C30688" w:rsidRPr="004D47EE">
        <w:t>)</w:t>
      </w:r>
      <w:r w:rsidR="00C30688" w:rsidRPr="004D47EE">
        <w:tab/>
      </w:r>
      <w:r w:rsidR="00DB3E18" w:rsidRPr="004D47EE">
        <w:t xml:space="preserve">Upon applicant acceptance of the </w:t>
      </w:r>
      <w:proofErr w:type="spellStart"/>
      <w:r w:rsidR="00DB3E18" w:rsidRPr="004D47EE">
        <w:t>NOSA</w:t>
      </w:r>
      <w:proofErr w:type="spellEnd"/>
      <w:r w:rsidR="00DB3E18" w:rsidRPr="004D47EE">
        <w:t xml:space="preserve">, the </w:t>
      </w:r>
      <w:r>
        <w:t>State awarding</w:t>
      </w:r>
      <w:r w:rsidR="004D47EE" w:rsidRPr="004D47EE">
        <w:t xml:space="preserve"> </w:t>
      </w:r>
      <w:r w:rsidR="00DB3E18" w:rsidRPr="004D47EE">
        <w:t>agency shal</w:t>
      </w:r>
      <w:r w:rsidR="00C8080B" w:rsidRPr="004D47EE">
        <w:t>l initiate the G</w:t>
      </w:r>
      <w:r w:rsidR="00DB3E18" w:rsidRPr="004D47EE">
        <w:t xml:space="preserve">rant </w:t>
      </w:r>
      <w:r w:rsidR="00C8080B" w:rsidRPr="004D47EE">
        <w:t>A</w:t>
      </w:r>
      <w:r w:rsidR="00893136" w:rsidRPr="004D47EE">
        <w:t>greement following the S</w:t>
      </w:r>
      <w:r w:rsidR="00DB3E18" w:rsidRPr="004D47EE">
        <w:t>tate agency</w:t>
      </w:r>
      <w:r w:rsidR="00C30688" w:rsidRPr="004D47EE">
        <w:t>'</w:t>
      </w:r>
      <w:r w:rsidR="00DB3E18" w:rsidRPr="004D47EE">
        <w:t>s protocol.</w:t>
      </w:r>
      <w:r w:rsidR="00DB3E18" w:rsidRPr="00C30688">
        <w:t xml:space="preserve"> </w:t>
      </w:r>
    </w:p>
    <w:p w14:paraId="35B006B3" w14:textId="3CFDDF96" w:rsidR="00381CBB" w:rsidRDefault="00381CBB" w:rsidP="00567E4B"/>
    <w:p w14:paraId="7277602C" w14:textId="45F3AAC5" w:rsidR="00381CBB" w:rsidRPr="00C30688" w:rsidRDefault="00381CBB" w:rsidP="00C30688">
      <w:pPr>
        <w:ind w:left="1440" w:hanging="720"/>
      </w:pPr>
      <w:r>
        <w:t xml:space="preserve">(Source:  Amended at </w:t>
      </w:r>
      <w:r w:rsidR="00B1452F">
        <w:t xml:space="preserve">47 </w:t>
      </w:r>
      <w:r>
        <w:t xml:space="preserve">Ill. Reg. </w:t>
      </w:r>
      <w:r w:rsidR="00B14C4F">
        <w:t>7893</w:t>
      </w:r>
      <w:r>
        <w:t xml:space="preserve">, effective </w:t>
      </w:r>
      <w:r w:rsidR="00B14C4F">
        <w:t>May 26, 2023</w:t>
      </w:r>
      <w:r>
        <w:t>)</w:t>
      </w:r>
    </w:p>
    <w:sectPr w:rsidR="00381CBB" w:rsidRPr="00C306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6BA3" w14:textId="77777777" w:rsidR="00455DB8" w:rsidRDefault="00455DB8">
      <w:r>
        <w:separator/>
      </w:r>
    </w:p>
  </w:endnote>
  <w:endnote w:type="continuationSeparator" w:id="0">
    <w:p w14:paraId="29388A25" w14:textId="77777777" w:rsidR="00455DB8" w:rsidRDefault="004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8652" w14:textId="77777777" w:rsidR="00455DB8" w:rsidRDefault="00455DB8">
      <w:r>
        <w:separator/>
      </w:r>
    </w:p>
  </w:footnote>
  <w:footnote w:type="continuationSeparator" w:id="0">
    <w:p w14:paraId="550B25F2" w14:textId="77777777" w:rsidR="00455DB8" w:rsidRDefault="0045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0BA"/>
    <w:multiLevelType w:val="hybridMultilevel"/>
    <w:tmpl w:val="E5E41B6A"/>
    <w:lvl w:ilvl="0" w:tplc="3E0013C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B278D"/>
    <w:multiLevelType w:val="hybridMultilevel"/>
    <w:tmpl w:val="07A4659A"/>
    <w:lvl w:ilvl="0" w:tplc="9880E9E0">
      <w:start w:val="1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5C06EEB4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F6E76"/>
    <w:multiLevelType w:val="hybridMultilevel"/>
    <w:tmpl w:val="22520138"/>
    <w:lvl w:ilvl="0" w:tplc="FA80AB7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22FD2"/>
    <w:multiLevelType w:val="hybridMultilevel"/>
    <w:tmpl w:val="A5FE794A"/>
    <w:lvl w:ilvl="0" w:tplc="4C0010E0">
      <w:start w:val="1"/>
      <w:numFmt w:val="upperLetter"/>
      <w:lvlText w:val="%1)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04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7E8"/>
    <w:rsid w:val="001D62E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CB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32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DB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908"/>
    <w:rsid w:val="004B0153"/>
    <w:rsid w:val="004B41BC"/>
    <w:rsid w:val="004B6FF4"/>
    <w:rsid w:val="004C445A"/>
    <w:rsid w:val="004D11E7"/>
    <w:rsid w:val="004D47E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E4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47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136"/>
    <w:rsid w:val="00897EA5"/>
    <w:rsid w:val="008B0FB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AE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2F"/>
    <w:rsid w:val="00B14C4F"/>
    <w:rsid w:val="00B15414"/>
    <w:rsid w:val="00B17273"/>
    <w:rsid w:val="00B17D78"/>
    <w:rsid w:val="00B23B52"/>
    <w:rsid w:val="00B2411F"/>
    <w:rsid w:val="00B25B52"/>
    <w:rsid w:val="00B324A0"/>
    <w:rsid w:val="00B32634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431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68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80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E18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D0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D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AD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C1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E1056"/>
  <w15:chartTrackingRefBased/>
  <w15:docId w15:val="{B2AEC004-96D8-4AD2-A38B-C5AFE524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E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2023-06-09T13:56:00Z</dcterms:modified>
</cp:coreProperties>
</file>