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DAD7" w14:textId="77777777" w:rsidR="00903319" w:rsidRDefault="00903319" w:rsidP="00903319"/>
    <w:p w14:paraId="4213576D" w14:textId="77777777" w:rsidR="00021DA5" w:rsidRPr="00903319" w:rsidRDefault="009243F6" w:rsidP="00903319">
      <w:pPr>
        <w:rPr>
          <w:b/>
        </w:rPr>
      </w:pPr>
      <w:r>
        <w:rPr>
          <w:b/>
        </w:rPr>
        <w:t xml:space="preserve">Section </w:t>
      </w:r>
      <w:r w:rsidR="00021DA5" w:rsidRPr="00903319">
        <w:rPr>
          <w:b/>
        </w:rPr>
        <w:t>7000.250  CSFA Maintenance</w:t>
      </w:r>
    </w:p>
    <w:p w14:paraId="7B0DCAF5" w14:textId="77777777" w:rsidR="00021DA5" w:rsidRPr="00903319" w:rsidRDefault="00021DA5" w:rsidP="00903319"/>
    <w:p w14:paraId="5B301B74" w14:textId="55DD3E27" w:rsidR="00021DA5" w:rsidRPr="00903319" w:rsidRDefault="00903319" w:rsidP="00903319">
      <w:pPr>
        <w:ind w:left="1440" w:hanging="720"/>
      </w:pPr>
      <w:r>
        <w:t>a)</w:t>
      </w:r>
      <w:r>
        <w:tab/>
      </w:r>
      <w:r w:rsidR="00021DA5" w:rsidRPr="00903319">
        <w:t xml:space="preserve">State agencies </w:t>
      </w:r>
      <w:r w:rsidR="009176F4">
        <w:t>must</w:t>
      </w:r>
      <w:r w:rsidR="00021DA5" w:rsidRPr="00903319">
        <w:t xml:space="preserve"> maintain the Catalog of State Financial Assistance (CSFA) as the State</w:t>
      </w:r>
      <w:r>
        <w:t>'</w:t>
      </w:r>
      <w:r w:rsidR="00021DA5" w:rsidRPr="00903319">
        <w:t>s single, authoritative, statewide comprehensive source of State financial assistance program information.</w:t>
      </w:r>
    </w:p>
    <w:p w14:paraId="5F9A141F" w14:textId="77777777" w:rsidR="00021DA5" w:rsidRPr="00903319" w:rsidRDefault="00021DA5" w:rsidP="00FD3A92"/>
    <w:p w14:paraId="3502C114" w14:textId="23A63C94" w:rsidR="00021DA5" w:rsidRPr="00903319" w:rsidRDefault="00021DA5" w:rsidP="00903319">
      <w:pPr>
        <w:ind w:left="1440" w:hanging="720"/>
      </w:pPr>
      <w:r w:rsidRPr="00903319">
        <w:t>b)</w:t>
      </w:r>
      <w:r w:rsidRPr="00903319">
        <w:tab/>
        <w:t xml:space="preserve">State agencies </w:t>
      </w:r>
      <w:r w:rsidR="009176F4">
        <w:t>must</w:t>
      </w:r>
      <w:r w:rsidRPr="00903319">
        <w:t xml:space="preserve"> </w:t>
      </w:r>
      <w:r w:rsidR="00CA7747">
        <w:t>enter data into</w:t>
      </w:r>
      <w:r w:rsidRPr="00903319">
        <w:t xml:space="preserve"> the CSFA as follows:  </w:t>
      </w:r>
    </w:p>
    <w:p w14:paraId="45B5F19C" w14:textId="77777777" w:rsidR="00021DA5" w:rsidRPr="00903319" w:rsidRDefault="00021DA5" w:rsidP="00FD3A92"/>
    <w:p w14:paraId="7002C33D" w14:textId="77777777" w:rsidR="00021DA5" w:rsidRPr="00903319" w:rsidRDefault="00903319" w:rsidP="00903319">
      <w:pPr>
        <w:ind w:left="2160" w:hanging="720"/>
      </w:pPr>
      <w:r>
        <w:t>1)</w:t>
      </w:r>
      <w:r>
        <w:tab/>
      </w:r>
      <w:r w:rsidR="00573429">
        <w:t>When federal, federal p</w:t>
      </w:r>
      <w:r w:rsidR="00021DA5" w:rsidRPr="00903319">
        <w:t xml:space="preserve">ass-through </w:t>
      </w:r>
      <w:r w:rsidR="00573429">
        <w:t>or</w:t>
      </w:r>
      <w:r w:rsidR="00021DA5" w:rsidRPr="00903319">
        <w:t xml:space="preserve"> State funds are received by the </w:t>
      </w:r>
      <w:r w:rsidR="00573429">
        <w:t>S</w:t>
      </w:r>
      <w:r w:rsidR="00021DA5" w:rsidRPr="00903319">
        <w:t>tate agency;</w:t>
      </w:r>
    </w:p>
    <w:p w14:paraId="3508E5A2" w14:textId="77777777" w:rsidR="00021DA5" w:rsidRPr="00903319" w:rsidRDefault="00021DA5" w:rsidP="00FD3A92"/>
    <w:p w14:paraId="315E560A" w14:textId="77777777" w:rsidR="00021DA5" w:rsidRPr="00903319" w:rsidRDefault="00903319" w:rsidP="00903319">
      <w:pPr>
        <w:ind w:left="2160" w:hanging="720"/>
      </w:pPr>
      <w:r>
        <w:t>2)</w:t>
      </w:r>
      <w:r>
        <w:tab/>
      </w:r>
      <w:r w:rsidR="00021DA5" w:rsidRPr="00903319">
        <w:t>Wh</w:t>
      </w:r>
      <w:r w:rsidR="00573429">
        <w:t xml:space="preserve">en </w:t>
      </w:r>
      <w:r w:rsidR="00976511">
        <w:t>awards</w:t>
      </w:r>
      <w:r w:rsidR="00573429">
        <w:t xml:space="preserve"> are </w:t>
      </w:r>
      <w:r w:rsidR="00976511">
        <w:t xml:space="preserve">issued </w:t>
      </w:r>
      <w:r w:rsidR="00573429">
        <w:t>from the federal, federal p</w:t>
      </w:r>
      <w:r w:rsidR="00021DA5" w:rsidRPr="00903319">
        <w:t xml:space="preserve">ass-through </w:t>
      </w:r>
      <w:r w:rsidR="00CA7747">
        <w:t>or</w:t>
      </w:r>
      <w:r w:rsidR="00021DA5" w:rsidRPr="00903319">
        <w:t xml:space="preserve"> State funds; and </w:t>
      </w:r>
    </w:p>
    <w:p w14:paraId="0B177D7A" w14:textId="77777777" w:rsidR="00021DA5" w:rsidRPr="00903319" w:rsidRDefault="00021DA5" w:rsidP="00FD3A92"/>
    <w:p w14:paraId="1F355B82" w14:textId="3B6ECE83" w:rsidR="00021DA5" w:rsidRPr="00903319" w:rsidRDefault="00903319" w:rsidP="00903319">
      <w:pPr>
        <w:ind w:left="2160" w:hanging="720"/>
      </w:pPr>
      <w:r>
        <w:t>3)</w:t>
      </w:r>
      <w:r>
        <w:tab/>
      </w:r>
      <w:r w:rsidR="00021DA5" w:rsidRPr="00903319">
        <w:t>When exceptions are given by GATU in writing on behalf of the Governor</w:t>
      </w:r>
      <w:r>
        <w:t>'</w:t>
      </w:r>
      <w:r w:rsidR="00021DA5" w:rsidRPr="00903319">
        <w:t xml:space="preserve">s Compliance Office for specific grant programs </w:t>
      </w:r>
      <w:r w:rsidR="00573429">
        <w:t xml:space="preserve">(see </w:t>
      </w:r>
      <w:r w:rsidR="00021DA5" w:rsidRPr="00903319">
        <w:t xml:space="preserve">Section </w:t>
      </w:r>
      <w:r w:rsidR="00573429">
        <w:t>7000.</w:t>
      </w:r>
      <w:r w:rsidR="00021DA5" w:rsidRPr="00903319">
        <w:t>60</w:t>
      </w:r>
      <w:r w:rsidR="00573429">
        <w:t>)</w:t>
      </w:r>
      <w:r w:rsidR="00021DA5" w:rsidRPr="00903319">
        <w:t>.</w:t>
      </w:r>
    </w:p>
    <w:p w14:paraId="5D0447D1" w14:textId="77777777" w:rsidR="00021DA5" w:rsidRPr="00903319" w:rsidRDefault="00021DA5" w:rsidP="00FD3A92"/>
    <w:p w14:paraId="0844029B" w14:textId="24F53BC7" w:rsidR="00021DA5" w:rsidRPr="00903319" w:rsidRDefault="00903319" w:rsidP="00903319">
      <w:pPr>
        <w:ind w:left="1440" w:hanging="720"/>
      </w:pPr>
      <w:r>
        <w:t>c)</w:t>
      </w:r>
      <w:r>
        <w:tab/>
      </w:r>
      <w:r w:rsidR="00021DA5" w:rsidRPr="00903319">
        <w:t>State agencies are encouraged to establish a data transmission from the State agency</w:t>
      </w:r>
      <w:r>
        <w:t>'</w:t>
      </w:r>
      <w:r w:rsidR="00021DA5" w:rsidRPr="00903319">
        <w:t xml:space="preserve">s grants management system </w:t>
      </w:r>
      <w:r w:rsidR="00F71569">
        <w:t>to</w:t>
      </w:r>
      <w:r w:rsidR="00021DA5" w:rsidRPr="00903319">
        <w:t xml:space="preserve"> the CSFA to automate CSFA maintenance. </w:t>
      </w:r>
      <w:r w:rsidR="00F71569" w:rsidRPr="009176F4">
        <w:t>The statewide Grant Management System will ultimately replace individual State agenc</w:t>
      </w:r>
      <w:r w:rsidR="009365EF">
        <w:t>ies</w:t>
      </w:r>
      <w:r w:rsidR="009F5EE5">
        <w:t>'</w:t>
      </w:r>
      <w:r w:rsidR="00F71569" w:rsidRPr="009176F4">
        <w:t xml:space="preserve"> grant management systems</w:t>
      </w:r>
      <w:r w:rsidR="00F71569" w:rsidRPr="00F71569">
        <w:t>.</w:t>
      </w:r>
      <w:r w:rsidR="00021DA5" w:rsidRPr="00903319">
        <w:t xml:space="preserve"> GOMB</w:t>
      </w:r>
      <w:r>
        <w:t>'</w:t>
      </w:r>
      <w:r w:rsidR="00021DA5" w:rsidRPr="00903319">
        <w:t xml:space="preserve">s Information Technology Manager (OMB.helpdesk@illinois.gov) is the point of contact for the automated data transmission.  </w:t>
      </w:r>
    </w:p>
    <w:p w14:paraId="3424BA71" w14:textId="77777777" w:rsidR="00021DA5" w:rsidRPr="00903319" w:rsidRDefault="00021DA5" w:rsidP="00FD3A92"/>
    <w:p w14:paraId="00115B7E" w14:textId="43193826" w:rsidR="00021DA5" w:rsidRPr="00903319" w:rsidRDefault="00903319" w:rsidP="00903319">
      <w:pPr>
        <w:ind w:left="1440" w:hanging="720"/>
      </w:pPr>
      <w:r>
        <w:t>d)</w:t>
      </w:r>
      <w:r>
        <w:tab/>
      </w:r>
      <w:r w:rsidR="00021DA5" w:rsidRPr="00903319">
        <w:t xml:space="preserve">State agencies shall generate the NOFO </w:t>
      </w:r>
      <w:r w:rsidR="00F71569">
        <w:t>based on</w:t>
      </w:r>
      <w:r w:rsidR="00021DA5" w:rsidRPr="00903319">
        <w:t xml:space="preserve"> CSFA</w:t>
      </w:r>
      <w:r w:rsidR="00F71569">
        <w:t xml:space="preserve"> data through the statewide Grant Management System</w:t>
      </w:r>
      <w:r w:rsidR="00021DA5" w:rsidRPr="00903319">
        <w:t xml:space="preserve">. </w:t>
      </w:r>
      <w:r w:rsidR="00F71569">
        <w:t>NOFOs are</w:t>
      </w:r>
      <w:r w:rsidR="00021DA5" w:rsidRPr="00903319">
        <w:t xml:space="preserve"> published </w:t>
      </w:r>
      <w:r w:rsidR="00573429">
        <w:t>on</w:t>
      </w:r>
      <w:r w:rsidR="00021DA5" w:rsidRPr="00903319">
        <w:t xml:space="preserve"> </w:t>
      </w:r>
      <w:r w:rsidR="009176F4">
        <w:t xml:space="preserve">the </w:t>
      </w:r>
      <w:r w:rsidR="00F71569">
        <w:t>public-facing CSFA</w:t>
      </w:r>
      <w:r w:rsidR="006813A8">
        <w:t>,</w:t>
      </w:r>
      <w:r w:rsidR="00F71569">
        <w:t xml:space="preserve"> </w:t>
      </w:r>
      <w:r w:rsidR="009176F4">
        <w:t xml:space="preserve">which is </w:t>
      </w:r>
      <w:r w:rsidR="00F71569">
        <w:t xml:space="preserve">accessible through </w:t>
      </w:r>
      <w:r w:rsidR="00021DA5" w:rsidRPr="00903319">
        <w:t xml:space="preserve">the GATA website </w:t>
      </w:r>
      <w:r w:rsidR="00573429">
        <w:t>(</w:t>
      </w:r>
      <w:r w:rsidR="00021DA5" w:rsidRPr="00903319">
        <w:t>www.grants.illinois.gov</w:t>
      </w:r>
      <w:r w:rsidR="00573429">
        <w:t>)</w:t>
      </w:r>
      <w:r w:rsidR="00021DA5" w:rsidRPr="00903319">
        <w:t>.</w:t>
      </w:r>
    </w:p>
    <w:p w14:paraId="34EFAD77" w14:textId="77777777" w:rsidR="00021DA5" w:rsidRPr="00903319" w:rsidRDefault="00021DA5" w:rsidP="00FD3A92"/>
    <w:p w14:paraId="2F264D1A" w14:textId="77777777" w:rsidR="00F71569" w:rsidRDefault="00903319" w:rsidP="00903319">
      <w:pPr>
        <w:ind w:left="1440" w:hanging="720"/>
      </w:pPr>
      <w:r>
        <w:t>e)</w:t>
      </w:r>
      <w:r>
        <w:tab/>
      </w:r>
      <w:r w:rsidR="00021DA5" w:rsidRPr="00903319">
        <w:t>State agencies shall generate the NOSA from the CSFA</w:t>
      </w:r>
      <w:r w:rsidR="00F71569">
        <w:t xml:space="preserve">, </w:t>
      </w:r>
      <w:r w:rsidR="00F71569" w:rsidRPr="00F71569">
        <w:t>if required as described in Section 7000.360</w:t>
      </w:r>
      <w:r w:rsidR="00021DA5" w:rsidRPr="00903319">
        <w:t>.</w:t>
      </w:r>
    </w:p>
    <w:p w14:paraId="28A11AA7" w14:textId="77777777" w:rsidR="00F71569" w:rsidRDefault="00F71569" w:rsidP="00F71569"/>
    <w:p w14:paraId="69DE8D04" w14:textId="713942E7" w:rsidR="000174EB" w:rsidRPr="00903319" w:rsidRDefault="00F71569" w:rsidP="00903319">
      <w:pPr>
        <w:ind w:left="1440" w:hanging="720"/>
      </w:pPr>
      <w:r>
        <w:t xml:space="preserve">(Source:  Amended at </w:t>
      </w:r>
      <w:r w:rsidR="00A41FDB">
        <w:t>47</w:t>
      </w:r>
      <w:r>
        <w:t xml:space="preserve"> Ill. Reg. </w:t>
      </w:r>
      <w:r w:rsidR="00C36E47">
        <w:t>7893</w:t>
      </w:r>
      <w:r>
        <w:t xml:space="preserve">, effective </w:t>
      </w:r>
      <w:r w:rsidR="00C36E47">
        <w:t>May 26, 2023</w:t>
      </w:r>
      <w:r>
        <w:t>)</w:t>
      </w:r>
    </w:p>
    <w:sectPr w:rsidR="000174EB" w:rsidRPr="009033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82A7" w14:textId="77777777" w:rsidR="00EC4488" w:rsidRDefault="00EC4488">
      <w:r>
        <w:separator/>
      </w:r>
    </w:p>
  </w:endnote>
  <w:endnote w:type="continuationSeparator" w:id="0">
    <w:p w14:paraId="7D21FD16" w14:textId="77777777" w:rsidR="00EC4488" w:rsidRDefault="00EC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B151" w14:textId="77777777" w:rsidR="00EC4488" w:rsidRDefault="00EC4488">
      <w:r>
        <w:separator/>
      </w:r>
    </w:p>
  </w:footnote>
  <w:footnote w:type="continuationSeparator" w:id="0">
    <w:p w14:paraId="0065E970" w14:textId="77777777" w:rsidR="00EC4488" w:rsidRDefault="00EC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B2C25"/>
    <w:multiLevelType w:val="hybridMultilevel"/>
    <w:tmpl w:val="A9EC532A"/>
    <w:lvl w:ilvl="0" w:tplc="FA80AB7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6B1A"/>
    <w:multiLevelType w:val="hybridMultilevel"/>
    <w:tmpl w:val="06FEAA4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D21494E"/>
    <w:multiLevelType w:val="hybridMultilevel"/>
    <w:tmpl w:val="05C6E73E"/>
    <w:lvl w:ilvl="0" w:tplc="707E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88"/>
    <w:rsid w:val="00000AED"/>
    <w:rsid w:val="00001F1D"/>
    <w:rsid w:val="00003B07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DA5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5A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429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3A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0CC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319"/>
    <w:rsid w:val="009053C8"/>
    <w:rsid w:val="00910413"/>
    <w:rsid w:val="00915C6D"/>
    <w:rsid w:val="009168BC"/>
    <w:rsid w:val="00916926"/>
    <w:rsid w:val="009169AC"/>
    <w:rsid w:val="009176F4"/>
    <w:rsid w:val="00921F8B"/>
    <w:rsid w:val="00922286"/>
    <w:rsid w:val="009243F6"/>
    <w:rsid w:val="00931CDC"/>
    <w:rsid w:val="00934057"/>
    <w:rsid w:val="0093513C"/>
    <w:rsid w:val="00935A8C"/>
    <w:rsid w:val="009365EF"/>
    <w:rsid w:val="00944E3D"/>
    <w:rsid w:val="00947AC3"/>
    <w:rsid w:val="00950386"/>
    <w:rsid w:val="009602D3"/>
    <w:rsid w:val="00960C37"/>
    <w:rsid w:val="00961E38"/>
    <w:rsid w:val="00965A76"/>
    <w:rsid w:val="00966D51"/>
    <w:rsid w:val="0097651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EE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FD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E4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747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85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488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A4F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56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A9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A0A16"/>
  <w15:chartTrackingRefBased/>
  <w15:docId w15:val="{E29C0292-7B5C-402D-B4F0-7F2CC48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D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021DA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