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3C03" w:rsidRDefault="004A3C03" w:rsidP="004A3C03">
      <w:pPr>
        <w:widowControl w:val="0"/>
        <w:autoSpaceDE w:val="0"/>
        <w:autoSpaceDN w:val="0"/>
        <w:adjustRightInd w:val="0"/>
      </w:pPr>
    </w:p>
    <w:p w:rsidR="004A3C03" w:rsidRDefault="004A3C03" w:rsidP="004A3C03">
      <w:pPr>
        <w:widowControl w:val="0"/>
        <w:autoSpaceDE w:val="0"/>
        <w:autoSpaceDN w:val="0"/>
        <w:adjustRightInd w:val="0"/>
      </w:pPr>
      <w:r>
        <w:rPr>
          <w:b/>
          <w:bCs/>
        </w:rPr>
        <w:t>Section 5040.530  Tickets</w:t>
      </w:r>
      <w:r>
        <w:t xml:space="preserve"> </w:t>
      </w:r>
    </w:p>
    <w:p w:rsidR="004A3C03" w:rsidRDefault="004A3C03" w:rsidP="004A3C03">
      <w:pPr>
        <w:widowControl w:val="0"/>
        <w:autoSpaceDE w:val="0"/>
        <w:autoSpaceDN w:val="0"/>
        <w:adjustRightInd w:val="0"/>
      </w:pPr>
    </w:p>
    <w:p w:rsidR="004A3C03" w:rsidRDefault="004A3C03" w:rsidP="003D0659">
      <w:pPr>
        <w:widowControl w:val="0"/>
        <w:autoSpaceDE w:val="0"/>
        <w:autoSpaceDN w:val="0"/>
        <w:adjustRightInd w:val="0"/>
        <w:ind w:left="36" w:hanging="9"/>
      </w:pPr>
      <w:r>
        <w:t xml:space="preserve">The driver of a </w:t>
      </w:r>
      <w:r w:rsidR="003D0659">
        <w:t>State</w:t>
      </w:r>
      <w:r>
        <w:t xml:space="preserve">-owned or </w:t>
      </w:r>
      <w:r w:rsidR="00130483">
        <w:t>-</w:t>
      </w:r>
      <w:r>
        <w:t xml:space="preserve">leased vehicle is responsible for </w:t>
      </w:r>
      <w:r w:rsidR="00370ECB">
        <w:t xml:space="preserve">immediately reporting to the vehicle coordinator for his or her agency all citations for </w:t>
      </w:r>
      <w:r>
        <w:t>moving or parking violations</w:t>
      </w:r>
      <w:r w:rsidR="00370ECB">
        <w:t xml:space="preserve"> received by the driver</w:t>
      </w:r>
      <w:r>
        <w:t xml:space="preserve">.  Citations received due to mechanical defects are the responsibility of the agency assigned the vehicle. </w:t>
      </w:r>
      <w:r w:rsidR="00370ECB">
        <w:t xml:space="preserve"> Otherwise, employees must pay fines and costs associated with the moving or parking violation.  </w:t>
      </w:r>
      <w:r w:rsidR="003D0659">
        <w:t>Once notified, agencies are responsible for tracking any State vehicle</w:t>
      </w:r>
      <w:r w:rsidR="00130483">
        <w:t>-</w:t>
      </w:r>
      <w:r w:rsidR="003D0659">
        <w:t xml:space="preserve">related fines and associated costs, and ensuring that their employees promptly pay any </w:t>
      </w:r>
      <w:r w:rsidR="006B177D">
        <w:t>required</w:t>
      </w:r>
      <w:r w:rsidR="003D0659">
        <w:t xml:space="preserve"> fines and associated costs.</w:t>
      </w:r>
      <w:r w:rsidR="00370ECB" w:rsidRPr="00370ECB">
        <w:t xml:space="preserve"> </w:t>
      </w:r>
      <w:r w:rsidR="00370ECB">
        <w:t xml:space="preserve"> In cases </w:t>
      </w:r>
      <w:r w:rsidR="00130483">
        <w:t xml:space="preserve">in which </w:t>
      </w:r>
      <w:r w:rsidR="00370ECB">
        <w:t xml:space="preserve">employees who have incurred violations cannot be identified by the agency or are no longer employed by the State, agencies may, in their discretion, pay fines and associated costs in connection with </w:t>
      </w:r>
      <w:r w:rsidR="00130483">
        <w:t>the</w:t>
      </w:r>
      <w:r w:rsidR="00370ECB">
        <w:t xml:space="preserve"> violations, including fines and costs incurred in prior fiscal years.  If the agency can identify with reasonable certainty the relevant former State employee who incurred the citation, the State shall pursue reasonable efforts to require the former employee to pay the fines and costs directly.  Employees who fail to promptly report citations for moving or parking violations, or to pay fines and associated costs as required, may be subject to discipline, up to and including discharge.</w:t>
      </w:r>
    </w:p>
    <w:p w:rsidR="00321BDE" w:rsidRDefault="00321BDE" w:rsidP="003D0659">
      <w:pPr>
        <w:widowControl w:val="0"/>
        <w:autoSpaceDE w:val="0"/>
        <w:autoSpaceDN w:val="0"/>
        <w:adjustRightInd w:val="0"/>
        <w:ind w:left="36" w:hanging="9"/>
      </w:pPr>
    </w:p>
    <w:p w:rsidR="003D0659" w:rsidRPr="00D55B37" w:rsidRDefault="00370ECB">
      <w:pPr>
        <w:pStyle w:val="JCARSourceNote"/>
        <w:ind w:left="720"/>
      </w:pPr>
      <w:r>
        <w:t>(Source:  Amended at 4</w:t>
      </w:r>
      <w:r w:rsidR="00835DC8">
        <w:t>2</w:t>
      </w:r>
      <w:r>
        <w:t xml:space="preserve"> Ill. Reg. </w:t>
      </w:r>
      <w:r w:rsidR="00B42BA4">
        <w:t>7672</w:t>
      </w:r>
      <w:r>
        <w:t xml:space="preserve">, effective </w:t>
      </w:r>
      <w:bookmarkStart w:id="0" w:name="_GoBack"/>
      <w:r w:rsidR="00B42BA4">
        <w:t>April 11, 2018</w:t>
      </w:r>
      <w:bookmarkEnd w:id="0"/>
      <w:r>
        <w:t>)</w:t>
      </w:r>
    </w:p>
    <w:sectPr w:rsidR="003D0659" w:rsidRPr="00D55B37" w:rsidSect="004A3C0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A3C03"/>
    <w:rsid w:val="000F1C2E"/>
    <w:rsid w:val="00130483"/>
    <w:rsid w:val="00130581"/>
    <w:rsid w:val="001D30B0"/>
    <w:rsid w:val="00213936"/>
    <w:rsid w:val="00321BDE"/>
    <w:rsid w:val="00370ECB"/>
    <w:rsid w:val="003D0659"/>
    <w:rsid w:val="00483969"/>
    <w:rsid w:val="004A3C03"/>
    <w:rsid w:val="005C3366"/>
    <w:rsid w:val="00632F04"/>
    <w:rsid w:val="006B177D"/>
    <w:rsid w:val="00835DC8"/>
    <w:rsid w:val="00837FD5"/>
    <w:rsid w:val="00B42BA4"/>
    <w:rsid w:val="00EE0979"/>
    <w:rsid w:val="00FE4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F356F39-171F-471A-BB73-04D768766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D06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1203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5040</vt:lpstr>
    </vt:vector>
  </TitlesOfParts>
  <Company>State of Illinois</Company>
  <LinksUpToDate>false</LinksUpToDate>
  <CharactersWithSpaces>1411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5040</dc:title>
  <dc:subject/>
  <dc:creator>Illinois General Assembly</dc:creator>
  <cp:keywords/>
  <dc:description/>
  <cp:lastModifiedBy>Lane, Arlene L.</cp:lastModifiedBy>
  <cp:revision>3</cp:revision>
  <dcterms:created xsi:type="dcterms:W3CDTF">2018-03-07T16:00:00Z</dcterms:created>
  <dcterms:modified xsi:type="dcterms:W3CDTF">2018-04-25T13:39:00Z</dcterms:modified>
</cp:coreProperties>
</file>