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2D" w:rsidRDefault="007D0A2D" w:rsidP="007D0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A2D" w:rsidRDefault="007D0A2D" w:rsidP="007D0A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5030.110   Provision of Telephone Service</w:t>
      </w:r>
      <w:r>
        <w:t xml:space="preserve"> </w:t>
      </w:r>
    </w:p>
    <w:p w:rsidR="007D0A2D" w:rsidRDefault="007D0A2D" w:rsidP="007D0A2D">
      <w:pPr>
        <w:widowControl w:val="0"/>
        <w:autoSpaceDE w:val="0"/>
        <w:autoSpaceDN w:val="0"/>
        <w:adjustRightInd w:val="0"/>
      </w:pPr>
    </w:p>
    <w:p w:rsidR="007D0A2D" w:rsidRDefault="007D0A2D" w:rsidP="007D0A2D">
      <w:pPr>
        <w:widowControl w:val="0"/>
        <w:autoSpaceDE w:val="0"/>
        <w:autoSpaceDN w:val="0"/>
        <w:adjustRightInd w:val="0"/>
      </w:pPr>
      <w:r>
        <w:t xml:space="preserve">The State shall provide and pay for telephone service adequate to conduct State business, consistent with the telephone usage policy contained in Section 5030.130. </w:t>
      </w:r>
    </w:p>
    <w:p w:rsidR="007D0A2D" w:rsidRDefault="007D0A2D" w:rsidP="007D0A2D">
      <w:pPr>
        <w:widowControl w:val="0"/>
        <w:autoSpaceDE w:val="0"/>
        <w:autoSpaceDN w:val="0"/>
        <w:adjustRightInd w:val="0"/>
      </w:pPr>
    </w:p>
    <w:p w:rsidR="007D0A2D" w:rsidRDefault="007D0A2D" w:rsidP="007D0A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19149, effective November 27, 1990) </w:t>
      </w:r>
    </w:p>
    <w:sectPr w:rsidR="007D0A2D" w:rsidSect="007D0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A2D"/>
    <w:rsid w:val="00062D0F"/>
    <w:rsid w:val="005C3366"/>
    <w:rsid w:val="007D0A2D"/>
    <w:rsid w:val="00BB529E"/>
    <w:rsid w:val="00F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5030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5030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