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6E72" w14:textId="77777777" w:rsidR="006F7D8E" w:rsidRDefault="006F7D8E" w:rsidP="006F7D8E">
      <w:pPr>
        <w:widowControl w:val="0"/>
        <w:autoSpaceDE w:val="0"/>
        <w:autoSpaceDN w:val="0"/>
        <w:adjustRightInd w:val="0"/>
      </w:pPr>
    </w:p>
    <w:p w14:paraId="6A80DD3C" w14:textId="77777777" w:rsidR="006F7D8E" w:rsidRDefault="006F7D8E" w:rsidP="006F7D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5020.620  Non-Utilized Surplus Property</w:t>
      </w:r>
      <w:r>
        <w:t xml:space="preserve"> </w:t>
      </w:r>
    </w:p>
    <w:p w14:paraId="6CB42E1F" w14:textId="77777777" w:rsidR="006F7D8E" w:rsidRDefault="006F7D8E" w:rsidP="006F7D8E">
      <w:pPr>
        <w:widowControl w:val="0"/>
        <w:autoSpaceDE w:val="0"/>
        <w:autoSpaceDN w:val="0"/>
        <w:adjustRightInd w:val="0"/>
      </w:pPr>
    </w:p>
    <w:p w14:paraId="575A479B" w14:textId="270C0839" w:rsidR="006F7D8E" w:rsidRDefault="006F7D8E" w:rsidP="006F7D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property which has been in the possession of the </w:t>
      </w:r>
      <w:proofErr w:type="spellStart"/>
      <w:r>
        <w:t>SASP</w:t>
      </w:r>
      <w:proofErr w:type="spellEnd"/>
      <w:r>
        <w:t xml:space="preserve"> for 18 months which has not been distributed to eligible recipients shall be reported to the </w:t>
      </w:r>
      <w:r w:rsidR="00C0574E">
        <w:t>federal</w:t>
      </w:r>
      <w:r>
        <w:t xml:space="preserve"> General Services </w:t>
      </w:r>
      <w:r w:rsidR="00C0574E">
        <w:t>Administration (GSA)</w:t>
      </w:r>
      <w:r>
        <w:t xml:space="preserve">. </w:t>
      </w:r>
    </w:p>
    <w:p w14:paraId="3D79F853" w14:textId="77777777" w:rsidR="00451CE3" w:rsidRDefault="00451CE3" w:rsidP="00FE481F">
      <w:pPr>
        <w:widowControl w:val="0"/>
        <w:autoSpaceDE w:val="0"/>
        <w:autoSpaceDN w:val="0"/>
        <w:adjustRightInd w:val="0"/>
      </w:pPr>
    </w:p>
    <w:p w14:paraId="0B385B07" w14:textId="1FFCD556" w:rsidR="006F7D8E" w:rsidRDefault="006F7D8E" w:rsidP="006F7D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receiving authorization from the </w:t>
      </w:r>
      <w:r w:rsidR="00C0574E">
        <w:t>GSA</w:t>
      </w:r>
      <w:r>
        <w:t xml:space="preserve">, the </w:t>
      </w:r>
      <w:proofErr w:type="spellStart"/>
      <w:r>
        <w:t>SASP</w:t>
      </w:r>
      <w:proofErr w:type="spellEnd"/>
      <w:r>
        <w:t xml:space="preserve"> shall proceed to dispose of the property as directed by the </w:t>
      </w:r>
      <w:r w:rsidR="00C0574E">
        <w:t>GSA</w:t>
      </w:r>
      <w:r>
        <w:t xml:space="preserve">, by: </w:t>
      </w:r>
    </w:p>
    <w:p w14:paraId="0C08CAFA" w14:textId="77777777" w:rsidR="00451CE3" w:rsidRDefault="00451CE3" w:rsidP="00FE481F">
      <w:pPr>
        <w:widowControl w:val="0"/>
        <w:autoSpaceDE w:val="0"/>
        <w:autoSpaceDN w:val="0"/>
        <w:adjustRightInd w:val="0"/>
      </w:pPr>
    </w:p>
    <w:p w14:paraId="485F8B79" w14:textId="41910F9F" w:rsidR="006F7D8E" w:rsidRDefault="006F7D8E" w:rsidP="006F7D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Transferring the property to another </w:t>
      </w:r>
      <w:proofErr w:type="spellStart"/>
      <w:r>
        <w:t>SASP</w:t>
      </w:r>
      <w:proofErr w:type="spellEnd"/>
      <w:r>
        <w:t xml:space="preserve"> or a </w:t>
      </w:r>
      <w:r w:rsidR="00C0574E">
        <w:t>federal</w:t>
      </w:r>
      <w:r>
        <w:t xml:space="preserve"> agency. </w:t>
      </w:r>
    </w:p>
    <w:p w14:paraId="147672B5" w14:textId="77777777" w:rsidR="00451CE3" w:rsidRDefault="00451CE3" w:rsidP="00FE481F">
      <w:pPr>
        <w:widowControl w:val="0"/>
        <w:autoSpaceDE w:val="0"/>
        <w:autoSpaceDN w:val="0"/>
        <w:adjustRightInd w:val="0"/>
      </w:pPr>
    </w:p>
    <w:p w14:paraId="1F1B43C0" w14:textId="77777777" w:rsidR="006F7D8E" w:rsidRDefault="006F7D8E" w:rsidP="006F7D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Disposing of the property at public sale. </w:t>
      </w:r>
    </w:p>
    <w:p w14:paraId="7402E6DA" w14:textId="77777777" w:rsidR="00451CE3" w:rsidRDefault="00451CE3" w:rsidP="00FE481F">
      <w:pPr>
        <w:widowControl w:val="0"/>
        <w:autoSpaceDE w:val="0"/>
        <w:autoSpaceDN w:val="0"/>
        <w:adjustRightInd w:val="0"/>
      </w:pPr>
    </w:p>
    <w:p w14:paraId="2E5F2BB0" w14:textId="77777777" w:rsidR="006F7D8E" w:rsidRDefault="006F7D8E" w:rsidP="006F7D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Abandoning or destroying the property. </w:t>
      </w:r>
    </w:p>
    <w:p w14:paraId="141BC765" w14:textId="77777777" w:rsidR="00451CE3" w:rsidRDefault="00451CE3" w:rsidP="00FE481F">
      <w:pPr>
        <w:widowControl w:val="0"/>
        <w:autoSpaceDE w:val="0"/>
        <w:autoSpaceDN w:val="0"/>
        <w:adjustRightInd w:val="0"/>
      </w:pPr>
    </w:p>
    <w:p w14:paraId="08BD39F9" w14:textId="75111642" w:rsidR="006F7D8E" w:rsidRDefault="006F7D8E" w:rsidP="006F7D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that the </w:t>
      </w:r>
      <w:proofErr w:type="spellStart"/>
      <w:r>
        <w:t>SASP</w:t>
      </w:r>
      <w:proofErr w:type="spellEnd"/>
      <w:r>
        <w:t xml:space="preserve"> is instructed to dispose of surplus property by transferring it to another agency or selling it, the </w:t>
      </w:r>
      <w:proofErr w:type="spellStart"/>
      <w:r>
        <w:t>SASP</w:t>
      </w:r>
      <w:proofErr w:type="spellEnd"/>
      <w:r>
        <w:t xml:space="preserve"> shall seek reimbursement for its costs in doing so, as instructed by the </w:t>
      </w:r>
      <w:r w:rsidR="00C0574E">
        <w:t>GSA</w:t>
      </w:r>
      <w:r>
        <w:t xml:space="preserve">. </w:t>
      </w:r>
    </w:p>
    <w:p w14:paraId="47B26B61" w14:textId="22CE4633" w:rsidR="00C0574E" w:rsidRDefault="00C0574E" w:rsidP="00FE481F">
      <w:pPr>
        <w:widowControl w:val="0"/>
        <w:autoSpaceDE w:val="0"/>
        <w:autoSpaceDN w:val="0"/>
        <w:adjustRightInd w:val="0"/>
      </w:pPr>
    </w:p>
    <w:p w14:paraId="5E67E3D3" w14:textId="5284CA2B" w:rsidR="00C0574E" w:rsidRDefault="00C0574E" w:rsidP="006F7D8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471734">
        <w:t>11297</w:t>
      </w:r>
      <w:r w:rsidRPr="00524821">
        <w:t xml:space="preserve">, effective </w:t>
      </w:r>
      <w:r w:rsidR="00471734">
        <w:t>July 16, 2024</w:t>
      </w:r>
      <w:r w:rsidRPr="00524821">
        <w:t>)</w:t>
      </w:r>
    </w:p>
    <w:sectPr w:rsidR="00C0574E" w:rsidSect="006F7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D8E"/>
    <w:rsid w:val="001D4EFD"/>
    <w:rsid w:val="00241291"/>
    <w:rsid w:val="00451CE3"/>
    <w:rsid w:val="00471734"/>
    <w:rsid w:val="005C3366"/>
    <w:rsid w:val="006F7D8E"/>
    <w:rsid w:val="007D6C35"/>
    <w:rsid w:val="009B5337"/>
    <w:rsid w:val="00C0574E"/>
    <w:rsid w:val="00C34104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F04071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2024-08-02T01:36:00Z</dcterms:modified>
</cp:coreProperties>
</file>