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C4DF" w14:textId="77777777" w:rsidR="00885447" w:rsidRDefault="00885447" w:rsidP="00885447">
      <w:pPr>
        <w:widowControl w:val="0"/>
        <w:autoSpaceDE w:val="0"/>
        <w:autoSpaceDN w:val="0"/>
        <w:adjustRightInd w:val="0"/>
      </w:pPr>
    </w:p>
    <w:p w14:paraId="514166B8" w14:textId="77777777" w:rsidR="00885447" w:rsidRDefault="00885447" w:rsidP="008854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5020.420  Restrictions on Surplus Property Other Than Motor Vehicles</w:t>
      </w:r>
      <w:r>
        <w:t xml:space="preserve"> </w:t>
      </w:r>
    </w:p>
    <w:p w14:paraId="550E742A" w14:textId="77777777" w:rsidR="00885447" w:rsidRDefault="00885447" w:rsidP="00885447">
      <w:pPr>
        <w:widowControl w:val="0"/>
        <w:autoSpaceDE w:val="0"/>
        <w:autoSpaceDN w:val="0"/>
        <w:adjustRightInd w:val="0"/>
      </w:pPr>
    </w:p>
    <w:p w14:paraId="268B4880" w14:textId="38267F53" w:rsidR="00885447" w:rsidRDefault="00885447" w:rsidP="00885447">
      <w:pPr>
        <w:widowControl w:val="0"/>
        <w:autoSpaceDE w:val="0"/>
        <w:autoSpaceDN w:val="0"/>
        <w:adjustRightInd w:val="0"/>
      </w:pPr>
      <w:r>
        <w:t>Surplus property, other than motor vehicles, having an acquisition cost of</w:t>
      </w:r>
      <w:r w:rsidR="00EC6824">
        <w:t xml:space="preserve"> $5</w:t>
      </w:r>
      <w:r w:rsidR="00BC03EB">
        <w:t>,</w:t>
      </w:r>
      <w:r w:rsidR="00EC6824">
        <w:t>000</w:t>
      </w:r>
      <w:r>
        <w:t xml:space="preserve"> or more is subject to restrictions on its use, transfer and disposal for eighteen months from the date the property is place</w:t>
      </w:r>
      <w:r w:rsidR="00362C8A">
        <w:t xml:space="preserve">d in service </w:t>
      </w:r>
      <w:r w:rsidR="00EC0A15">
        <w:t>41 CFR 102-37.130</w:t>
      </w:r>
      <w:r w:rsidR="00E01CB9">
        <w:t xml:space="preserve"> through </w:t>
      </w:r>
      <w:r w:rsidR="00EC0A15">
        <w:t>515 (2023)</w:t>
      </w:r>
      <w:r>
        <w:t xml:space="preserve">. </w:t>
      </w:r>
    </w:p>
    <w:p w14:paraId="5044B611" w14:textId="77098822" w:rsidR="00EC0A15" w:rsidRDefault="00EC0A15" w:rsidP="00885447">
      <w:pPr>
        <w:widowControl w:val="0"/>
        <w:autoSpaceDE w:val="0"/>
        <w:autoSpaceDN w:val="0"/>
        <w:adjustRightInd w:val="0"/>
      </w:pPr>
    </w:p>
    <w:p w14:paraId="43B87803" w14:textId="4A8812E4" w:rsidR="00EC0A15" w:rsidRDefault="00EC0A15" w:rsidP="00EC0A15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014CF">
        <w:t>11297</w:t>
      </w:r>
      <w:r w:rsidRPr="00524821">
        <w:t xml:space="preserve">, effective </w:t>
      </w:r>
      <w:r w:rsidR="00C014CF">
        <w:t>July 16, 2024</w:t>
      </w:r>
      <w:r w:rsidRPr="00524821">
        <w:t>)</w:t>
      </w:r>
    </w:p>
    <w:sectPr w:rsidR="00EC0A15" w:rsidSect="008854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447"/>
    <w:rsid w:val="00362C8A"/>
    <w:rsid w:val="005C3366"/>
    <w:rsid w:val="00885447"/>
    <w:rsid w:val="008F5A8E"/>
    <w:rsid w:val="00BC03EB"/>
    <w:rsid w:val="00C014CF"/>
    <w:rsid w:val="00C668DA"/>
    <w:rsid w:val="00CA1920"/>
    <w:rsid w:val="00DA5C77"/>
    <w:rsid w:val="00E01CB9"/>
    <w:rsid w:val="00EC0A15"/>
    <w:rsid w:val="00EC6824"/>
    <w:rsid w:val="00F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9C1762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3</cp:revision>
  <dcterms:created xsi:type="dcterms:W3CDTF">2024-06-11T17:33:00Z</dcterms:created>
  <dcterms:modified xsi:type="dcterms:W3CDTF">2024-08-02T01:28:00Z</dcterms:modified>
</cp:coreProperties>
</file>