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A4" w:rsidRDefault="00183AA4" w:rsidP="00183A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3AA4" w:rsidRDefault="00183AA4" w:rsidP="00183AA4">
      <w:pPr>
        <w:widowControl w:val="0"/>
        <w:autoSpaceDE w:val="0"/>
        <w:autoSpaceDN w:val="0"/>
        <w:adjustRightInd w:val="0"/>
        <w:jc w:val="center"/>
      </w:pPr>
      <w:r>
        <w:t>SUBPART D:  TRANSFERABLE PROPERTY</w:t>
      </w:r>
    </w:p>
    <w:sectPr w:rsidR="00183AA4" w:rsidSect="00183A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AA4"/>
    <w:rsid w:val="00183AA4"/>
    <w:rsid w:val="005C3366"/>
    <w:rsid w:val="005F31A4"/>
    <w:rsid w:val="00831F45"/>
    <w:rsid w:val="008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TRANSFERABLE PROPERTY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TRANSFERABLE PROPERTY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