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AA9" w:rsidRDefault="00947AA9" w:rsidP="00947A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7AA9" w:rsidRDefault="00947AA9" w:rsidP="00947AA9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5010.1510  Proceeds from Sales of Laboratory Equipment</w:t>
      </w:r>
      <w:r>
        <w:t xml:space="preserve"> </w:t>
      </w:r>
    </w:p>
    <w:p w:rsidR="00947AA9" w:rsidRDefault="00947AA9" w:rsidP="00947AA9">
      <w:pPr>
        <w:widowControl w:val="0"/>
        <w:autoSpaceDE w:val="0"/>
        <w:autoSpaceDN w:val="0"/>
        <w:adjustRightInd w:val="0"/>
      </w:pPr>
    </w:p>
    <w:p w:rsidR="00947AA9" w:rsidRDefault="00947AA9" w:rsidP="00947AA9">
      <w:pPr>
        <w:widowControl w:val="0"/>
        <w:autoSpaceDE w:val="0"/>
        <w:autoSpaceDN w:val="0"/>
        <w:adjustRightInd w:val="0"/>
      </w:pPr>
      <w:r>
        <w:t xml:space="preserve">All proceeds from the sale of laboratory equipment shall be deposited in the State Surplus Property Revolving Fund. </w:t>
      </w:r>
    </w:p>
    <w:p w:rsidR="00947AA9" w:rsidRDefault="00947AA9" w:rsidP="00947AA9">
      <w:pPr>
        <w:widowControl w:val="0"/>
        <w:autoSpaceDE w:val="0"/>
        <w:autoSpaceDN w:val="0"/>
        <w:adjustRightInd w:val="0"/>
      </w:pPr>
    </w:p>
    <w:p w:rsidR="00947AA9" w:rsidRDefault="00947AA9" w:rsidP="00947AA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12 Ill. Reg. 10671, effective June 14, 1988) </w:t>
      </w:r>
    </w:p>
    <w:sectPr w:rsidR="00947AA9" w:rsidSect="00947A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7AA9"/>
    <w:rsid w:val="00450F5A"/>
    <w:rsid w:val="004B215B"/>
    <w:rsid w:val="005C3366"/>
    <w:rsid w:val="008776D4"/>
    <w:rsid w:val="00947AA9"/>
    <w:rsid w:val="00AA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5010</vt:lpstr>
    </vt:vector>
  </TitlesOfParts>
  <Company>State of Illinois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5010</dc:title>
  <dc:subject/>
  <dc:creator>Illinois General Assembly</dc:creator>
  <cp:keywords/>
  <dc:description/>
  <cp:lastModifiedBy>Roberts, John</cp:lastModifiedBy>
  <cp:revision>3</cp:revision>
  <dcterms:created xsi:type="dcterms:W3CDTF">2012-06-22T00:42:00Z</dcterms:created>
  <dcterms:modified xsi:type="dcterms:W3CDTF">2012-06-22T00:42:00Z</dcterms:modified>
</cp:coreProperties>
</file>