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CA" w:rsidRDefault="00ED2BCA" w:rsidP="00ED2BCA">
      <w:pPr>
        <w:widowControl w:val="0"/>
        <w:autoSpaceDE w:val="0"/>
        <w:autoSpaceDN w:val="0"/>
        <w:adjustRightInd w:val="0"/>
      </w:pPr>
    </w:p>
    <w:p w:rsidR="00ED2BCA" w:rsidRDefault="00ED2BCA" w:rsidP="00ED2B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5010.680  Trade-Ins</w:t>
      </w:r>
      <w:r>
        <w:t xml:space="preserve"> </w:t>
      </w:r>
    </w:p>
    <w:p w:rsidR="00ED2BCA" w:rsidRDefault="00ED2BCA" w:rsidP="00ED2BCA">
      <w:pPr>
        <w:widowControl w:val="0"/>
        <w:autoSpaceDE w:val="0"/>
        <w:autoSpaceDN w:val="0"/>
        <w:adjustRightInd w:val="0"/>
      </w:pPr>
    </w:p>
    <w:p w:rsidR="00ED2BCA" w:rsidRDefault="00ED2BCA" w:rsidP="00ED2B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Transferable equipment may be "</w:t>
      </w:r>
      <w:r w:rsidR="00017CAF">
        <w:t>traded in</w:t>
      </w:r>
      <w:r>
        <w:t xml:space="preserve">" by agencies as part of the purchase price of new equipment of a "like nature". </w:t>
      </w:r>
    </w:p>
    <w:p w:rsidR="00ED2BCA" w:rsidRDefault="00ED2BCA" w:rsidP="00364907">
      <w:pPr>
        <w:widowControl w:val="0"/>
        <w:autoSpaceDE w:val="0"/>
        <w:autoSpaceDN w:val="0"/>
        <w:adjustRightInd w:val="0"/>
      </w:pPr>
    </w:p>
    <w:p w:rsidR="000174EB" w:rsidRDefault="00ED2BCA" w:rsidP="00ED2B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"Like nature" means items </w:t>
      </w:r>
      <w:r w:rsidR="00017CAF">
        <w:t xml:space="preserve">that </w:t>
      </w:r>
      <w:r>
        <w:t xml:space="preserve">are of the same type or so closely related in structure, quality or use as to be the same type as the equipment traded. </w:t>
      </w:r>
    </w:p>
    <w:p w:rsidR="00D9129F" w:rsidRDefault="00D9129F" w:rsidP="003649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129F" w:rsidRPr="00DC7214" w:rsidRDefault="00D9129F" w:rsidP="00ED2BC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32221">
        <w:t>3</w:t>
      </w:r>
      <w:r>
        <w:t xml:space="preserve"> Ill. Reg. </w:t>
      </w:r>
      <w:r w:rsidR="007054A6">
        <w:t>5637</w:t>
      </w:r>
      <w:r>
        <w:t xml:space="preserve">, effective </w:t>
      </w:r>
      <w:r w:rsidR="007054A6">
        <w:t>May 3, 2019</w:t>
      </w:r>
      <w:r>
        <w:t>)</w:t>
      </w:r>
    </w:p>
    <w:sectPr w:rsidR="00D9129F" w:rsidRPr="00DC7214" w:rsidSect="005D7E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71" w:rsidRDefault="00357C71">
      <w:r>
        <w:separator/>
      </w:r>
    </w:p>
  </w:endnote>
  <w:endnote w:type="continuationSeparator" w:id="0">
    <w:p w:rsidR="00357C71" w:rsidRDefault="0035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71" w:rsidRDefault="00357C71">
      <w:r>
        <w:separator/>
      </w:r>
    </w:p>
  </w:footnote>
  <w:footnote w:type="continuationSeparator" w:id="0">
    <w:p w:rsidR="00357C71" w:rsidRDefault="00357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7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17CAF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C71"/>
    <w:rsid w:val="0036490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2221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54A6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797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29F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BCA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1D2A2-786C-4886-96B0-A99A5480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310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2019-05-14T16:10:00Z</dcterms:modified>
</cp:coreProperties>
</file>