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AB" w:rsidRDefault="00770CAB" w:rsidP="00770CAB">
      <w:pPr>
        <w:widowControl w:val="0"/>
        <w:autoSpaceDE w:val="0"/>
        <w:autoSpaceDN w:val="0"/>
        <w:adjustRightInd w:val="0"/>
      </w:pPr>
    </w:p>
    <w:p w:rsidR="00770CAB" w:rsidRDefault="00770CAB" w:rsidP="00770C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5010.520  Access to Automated Property Control Systems</w:t>
      </w:r>
      <w:r>
        <w:t xml:space="preserve"> </w:t>
      </w:r>
    </w:p>
    <w:p w:rsidR="00770CAB" w:rsidRDefault="00770CAB" w:rsidP="00770CAB">
      <w:pPr>
        <w:widowControl w:val="0"/>
        <w:autoSpaceDE w:val="0"/>
        <w:autoSpaceDN w:val="0"/>
        <w:adjustRightInd w:val="0"/>
      </w:pPr>
    </w:p>
    <w:p w:rsidR="00770CAB" w:rsidRDefault="00770CAB" w:rsidP="00770CAB">
      <w:pPr>
        <w:widowControl w:val="0"/>
        <w:autoSpaceDE w:val="0"/>
        <w:autoSpaceDN w:val="0"/>
        <w:adjustRightInd w:val="0"/>
      </w:pPr>
      <w:r>
        <w:t xml:space="preserve">Agencies maintaining property control information on automated systems shall make the system available to the </w:t>
      </w:r>
      <w:r w:rsidR="003E6625">
        <w:t>Department</w:t>
      </w:r>
      <w:r>
        <w:t xml:space="preserve"> only for on-line inquiry and review of agency inventory information. </w:t>
      </w:r>
    </w:p>
    <w:p w:rsidR="00770CAB" w:rsidRDefault="00770CAB" w:rsidP="00770CAB">
      <w:pPr>
        <w:widowControl w:val="0"/>
        <w:autoSpaceDE w:val="0"/>
        <w:autoSpaceDN w:val="0"/>
        <w:adjustRightInd w:val="0"/>
      </w:pPr>
    </w:p>
    <w:p w:rsidR="000174EB" w:rsidRPr="00DC7214" w:rsidRDefault="00770CAB" w:rsidP="00770CAB">
      <w:pPr>
        <w:ind w:firstLine="720"/>
      </w:pPr>
      <w:r>
        <w:t>(Source:  Amended at 4</w:t>
      </w:r>
      <w:r w:rsidR="00FE5ADA">
        <w:t>3</w:t>
      </w:r>
      <w:r>
        <w:t xml:space="preserve"> Ill. Reg. </w:t>
      </w:r>
      <w:r w:rsidR="00DC59C3">
        <w:t>5637</w:t>
      </w:r>
      <w:r>
        <w:t xml:space="preserve">, effective </w:t>
      </w:r>
      <w:bookmarkStart w:id="0" w:name="_GoBack"/>
      <w:r w:rsidR="00DC59C3">
        <w:t>May 3, 2019</w:t>
      </w:r>
      <w:bookmarkEnd w:id="0"/>
      <w:r>
        <w:t>)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75" w:rsidRDefault="008B3F75">
      <w:r>
        <w:separator/>
      </w:r>
    </w:p>
  </w:endnote>
  <w:endnote w:type="continuationSeparator" w:id="0">
    <w:p w:rsidR="008B3F75" w:rsidRDefault="008B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75" w:rsidRDefault="008B3F75">
      <w:r>
        <w:separator/>
      </w:r>
    </w:p>
  </w:footnote>
  <w:footnote w:type="continuationSeparator" w:id="0">
    <w:p w:rsidR="008B3F75" w:rsidRDefault="008B3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62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0CA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F7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9C3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D34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AD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30A86-76D2-471F-9B67-D4D9279B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C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