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62" w:rsidRDefault="00F83062" w:rsidP="00F830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062" w:rsidRDefault="00F83062" w:rsidP="00F83062">
      <w:pPr>
        <w:widowControl w:val="0"/>
        <w:autoSpaceDE w:val="0"/>
        <w:autoSpaceDN w:val="0"/>
        <w:adjustRightInd w:val="0"/>
        <w:jc w:val="center"/>
      </w:pPr>
      <w:r>
        <w:t>SUBPART G:  SURPLUS REAL PROPERTY</w:t>
      </w:r>
    </w:p>
    <w:sectPr w:rsidR="00F83062" w:rsidSect="00F8306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062"/>
    <w:rsid w:val="00914137"/>
    <w:rsid w:val="009A20DC"/>
    <w:rsid w:val="00DD69FF"/>
    <w:rsid w:val="00F45FCF"/>
    <w:rsid w:val="00F8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SURPLUS REAL PROPERTY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SURPLUS REAL PROPERTY</dc:title>
  <dc:subject/>
  <dc:creator>MessingerRR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