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C6" w:rsidRDefault="009F49C6" w:rsidP="009F49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49C6" w:rsidRDefault="009F49C6" w:rsidP="009F49C6">
      <w:pPr>
        <w:widowControl w:val="0"/>
        <w:autoSpaceDE w:val="0"/>
        <w:autoSpaceDN w:val="0"/>
        <w:adjustRightInd w:val="0"/>
        <w:jc w:val="center"/>
      </w:pPr>
      <w:r>
        <w:t>SUBPART F:  EXCESS REAL PROPERTY</w:t>
      </w:r>
    </w:p>
    <w:sectPr w:rsidR="009F49C6" w:rsidSect="009F49C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9C6"/>
    <w:rsid w:val="00261126"/>
    <w:rsid w:val="003437BD"/>
    <w:rsid w:val="007D5994"/>
    <w:rsid w:val="009F49C6"/>
    <w:rsid w:val="00D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EXCESS REAL PROPERTY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EXCESS REAL PROPERTY</dc:title>
  <dc:subject/>
  <dc:creator>MessingerRR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