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E09" w:rsidRDefault="006C6E09" w:rsidP="006C6E09">
      <w:pPr>
        <w:widowControl w:val="0"/>
        <w:autoSpaceDE w:val="0"/>
        <w:autoSpaceDN w:val="0"/>
        <w:adjustRightInd w:val="0"/>
      </w:pPr>
      <w:bookmarkStart w:id="0" w:name="_GoBack"/>
      <w:bookmarkEnd w:id="0"/>
    </w:p>
    <w:p w:rsidR="006C6E09" w:rsidRDefault="006C6E09" w:rsidP="006C6E09">
      <w:pPr>
        <w:widowControl w:val="0"/>
        <w:autoSpaceDE w:val="0"/>
        <w:autoSpaceDN w:val="0"/>
        <w:adjustRightInd w:val="0"/>
      </w:pPr>
      <w:r>
        <w:rPr>
          <w:b/>
          <w:bCs/>
        </w:rPr>
        <w:t>Section 5000.440  Alterations</w:t>
      </w:r>
      <w:r>
        <w:t xml:space="preserve"> </w:t>
      </w:r>
    </w:p>
    <w:p w:rsidR="006C6E09" w:rsidRDefault="006C6E09" w:rsidP="006C6E09">
      <w:pPr>
        <w:widowControl w:val="0"/>
        <w:autoSpaceDE w:val="0"/>
        <w:autoSpaceDN w:val="0"/>
        <w:adjustRightInd w:val="0"/>
      </w:pPr>
    </w:p>
    <w:p w:rsidR="006C6E09" w:rsidRDefault="006C6E09" w:rsidP="006C6E09">
      <w:pPr>
        <w:widowControl w:val="0"/>
        <w:autoSpaceDE w:val="0"/>
        <w:autoSpaceDN w:val="0"/>
        <w:adjustRightInd w:val="0"/>
      </w:pPr>
      <w:r>
        <w:t xml:space="preserve">No alterations, including painting, to the building are to be made and no air conditioning equipment, partitions, carpet, copy machines, etc., are to be installed without written permission from DCMS.  All outside workmen and contractors whose work relates to the physical structure of the building must be approved by DCMS before they perform any work in DCMS buildings. </w:t>
      </w:r>
    </w:p>
    <w:sectPr w:rsidR="006C6E09" w:rsidSect="006C6E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E09"/>
    <w:rsid w:val="00152E4C"/>
    <w:rsid w:val="005C3366"/>
    <w:rsid w:val="006C6E09"/>
    <w:rsid w:val="00C85137"/>
    <w:rsid w:val="00D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