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32" w:rsidRDefault="00A66632" w:rsidP="00A66632">
      <w:pPr>
        <w:widowControl w:val="0"/>
        <w:autoSpaceDE w:val="0"/>
        <w:autoSpaceDN w:val="0"/>
        <w:adjustRightInd w:val="0"/>
      </w:pPr>
      <w:bookmarkStart w:id="0" w:name="_GoBack"/>
      <w:bookmarkEnd w:id="0"/>
    </w:p>
    <w:p w:rsidR="00A66632" w:rsidRDefault="00A66632" w:rsidP="00A66632">
      <w:pPr>
        <w:widowControl w:val="0"/>
        <w:autoSpaceDE w:val="0"/>
        <w:autoSpaceDN w:val="0"/>
        <w:adjustRightInd w:val="0"/>
      </w:pPr>
      <w:r>
        <w:rPr>
          <w:b/>
          <w:bCs/>
        </w:rPr>
        <w:t>Section 5000.400  Assignment and Management by DCMS</w:t>
      </w:r>
      <w:r>
        <w:t xml:space="preserve"> </w:t>
      </w:r>
    </w:p>
    <w:p w:rsidR="00A66632" w:rsidRDefault="00A66632" w:rsidP="00A66632">
      <w:pPr>
        <w:widowControl w:val="0"/>
        <w:autoSpaceDE w:val="0"/>
        <w:autoSpaceDN w:val="0"/>
        <w:adjustRightInd w:val="0"/>
      </w:pPr>
    </w:p>
    <w:p w:rsidR="00A66632" w:rsidRDefault="00A66632" w:rsidP="00A66632">
      <w:pPr>
        <w:widowControl w:val="0"/>
        <w:autoSpaceDE w:val="0"/>
        <w:autoSpaceDN w:val="0"/>
        <w:adjustRightInd w:val="0"/>
        <w:ind w:left="1440" w:hanging="720"/>
      </w:pPr>
      <w:r>
        <w:t>a)</w:t>
      </w:r>
      <w:r>
        <w:tab/>
        <w:t xml:space="preserve">DCMS will perform all functions with respect to the assignment and reassignment of space and management in the following buildings and any others transferred to DCMS or placed under the control of DCMS. </w:t>
      </w:r>
    </w:p>
    <w:p w:rsidR="00A66632" w:rsidRDefault="00A66632" w:rsidP="00A66632">
      <w:pPr>
        <w:widowControl w:val="0"/>
        <w:autoSpaceDE w:val="0"/>
        <w:autoSpaceDN w:val="0"/>
        <w:adjustRightInd w:val="0"/>
        <w:ind w:left="1440" w:hanging="720"/>
      </w:pPr>
    </w:p>
    <w:p w:rsidR="00A66632" w:rsidRDefault="00A66632" w:rsidP="00A66632">
      <w:pPr>
        <w:widowControl w:val="0"/>
        <w:autoSpaceDE w:val="0"/>
        <w:autoSpaceDN w:val="0"/>
        <w:adjustRightInd w:val="0"/>
        <w:ind w:left="2160" w:hanging="720"/>
      </w:pPr>
      <w:r>
        <w:t>1)</w:t>
      </w:r>
      <w:r>
        <w:tab/>
        <w:t xml:space="preserve">Peoria Regional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5415 North University </w:t>
      </w:r>
    </w:p>
    <w:p w:rsidR="00A66632" w:rsidRDefault="00A66632" w:rsidP="00BA29B3">
      <w:pPr>
        <w:widowControl w:val="0"/>
        <w:autoSpaceDE w:val="0"/>
        <w:autoSpaceDN w:val="0"/>
        <w:adjustRightInd w:val="0"/>
        <w:ind w:left="2160"/>
      </w:pPr>
      <w:r>
        <w:t xml:space="preserve">Peoria, Illinois 61614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2)</w:t>
      </w:r>
      <w:r>
        <w:tab/>
        <w:t xml:space="preserve">Springfield Regional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4500 South 6th Street </w:t>
      </w:r>
    </w:p>
    <w:p w:rsidR="00A66632" w:rsidRDefault="00A66632" w:rsidP="00BA29B3">
      <w:pPr>
        <w:widowControl w:val="0"/>
        <w:autoSpaceDE w:val="0"/>
        <w:autoSpaceDN w:val="0"/>
        <w:adjustRightInd w:val="0"/>
        <w:ind w:left="2160"/>
      </w:pPr>
      <w:r>
        <w:t xml:space="preserve">Springfield, Illinois 62703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3)</w:t>
      </w:r>
      <w:r>
        <w:tab/>
        <w:t xml:space="preserve">Champaign Regional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2125 South 1st Street </w:t>
      </w:r>
    </w:p>
    <w:p w:rsidR="00A66632" w:rsidRDefault="00A66632" w:rsidP="00BA29B3">
      <w:pPr>
        <w:widowControl w:val="0"/>
        <w:autoSpaceDE w:val="0"/>
        <w:autoSpaceDN w:val="0"/>
        <w:adjustRightInd w:val="0"/>
        <w:ind w:left="2160"/>
      </w:pPr>
      <w:r>
        <w:t xml:space="preserve">Champaign, Illinois 61820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4)</w:t>
      </w:r>
      <w:r>
        <w:tab/>
        <w:t xml:space="preserve">Illinois State Armory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124 East Adams </w:t>
      </w:r>
    </w:p>
    <w:p w:rsidR="00A66632" w:rsidRDefault="00A66632" w:rsidP="00BA29B3">
      <w:pPr>
        <w:widowControl w:val="0"/>
        <w:autoSpaceDE w:val="0"/>
        <w:autoSpaceDN w:val="0"/>
        <w:adjustRightInd w:val="0"/>
        <w:ind w:left="2160"/>
      </w:pPr>
      <w:r>
        <w:t xml:space="preserve">Springfield, Illinois 62706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5)</w:t>
      </w:r>
      <w:r>
        <w:tab/>
        <w:t xml:space="preserve">Marion Regional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2309 West Main Street </w:t>
      </w:r>
    </w:p>
    <w:p w:rsidR="00A66632" w:rsidRDefault="00A66632" w:rsidP="00BA29B3">
      <w:pPr>
        <w:widowControl w:val="0"/>
        <w:autoSpaceDE w:val="0"/>
        <w:autoSpaceDN w:val="0"/>
        <w:adjustRightInd w:val="0"/>
        <w:ind w:left="2160"/>
      </w:pPr>
      <w:r>
        <w:t xml:space="preserve">Marion, Illinois 62959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6)</w:t>
      </w:r>
      <w:r>
        <w:tab/>
        <w:t xml:space="preserve">Kenneth Hall Regional State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#10 Collinsville Avenue </w:t>
      </w:r>
    </w:p>
    <w:p w:rsidR="00A66632" w:rsidRDefault="00A66632" w:rsidP="00BA29B3">
      <w:pPr>
        <w:widowControl w:val="0"/>
        <w:autoSpaceDE w:val="0"/>
        <w:autoSpaceDN w:val="0"/>
        <w:adjustRightInd w:val="0"/>
        <w:ind w:left="2160"/>
      </w:pPr>
      <w:r>
        <w:t xml:space="preserve">East St. Louis, Illinois 62201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7)</w:t>
      </w:r>
      <w:r>
        <w:tab/>
        <w:t xml:space="preserve">Rockford Regional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4402 North Main Street </w:t>
      </w:r>
    </w:p>
    <w:p w:rsidR="00A66632" w:rsidRDefault="00A66632" w:rsidP="00BA29B3">
      <w:pPr>
        <w:widowControl w:val="0"/>
        <w:autoSpaceDE w:val="0"/>
        <w:autoSpaceDN w:val="0"/>
        <w:adjustRightInd w:val="0"/>
        <w:ind w:left="2160"/>
      </w:pPr>
      <w:r>
        <w:t xml:space="preserve">P. O. Box 915 </w:t>
      </w:r>
    </w:p>
    <w:p w:rsidR="00A66632" w:rsidRDefault="00A66632" w:rsidP="00BA29B3">
      <w:pPr>
        <w:widowControl w:val="0"/>
        <w:autoSpaceDE w:val="0"/>
        <w:autoSpaceDN w:val="0"/>
        <w:adjustRightInd w:val="0"/>
        <w:ind w:left="2160"/>
      </w:pPr>
      <w:r>
        <w:t xml:space="preserve">Rockford, Illinois 61105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8)</w:t>
      </w:r>
      <w:r>
        <w:tab/>
        <w:t xml:space="preserve">E.J. "Zeke" </w:t>
      </w:r>
      <w:proofErr w:type="spellStart"/>
      <w:r>
        <w:t>Giorgi</w:t>
      </w:r>
      <w:proofErr w:type="spellEnd"/>
      <w:r>
        <w:t xml:space="preserve"> Center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200 South Wyman </w:t>
      </w:r>
    </w:p>
    <w:p w:rsidR="00A66632" w:rsidRDefault="00A66632" w:rsidP="00BA29B3">
      <w:pPr>
        <w:widowControl w:val="0"/>
        <w:autoSpaceDE w:val="0"/>
        <w:autoSpaceDN w:val="0"/>
        <w:adjustRightInd w:val="0"/>
        <w:ind w:left="2160"/>
      </w:pPr>
      <w:r>
        <w:t xml:space="preserve">Rockford, Illinois 61101 </w:t>
      </w:r>
    </w:p>
    <w:p w:rsidR="00A66632" w:rsidRDefault="00A66632" w:rsidP="00A66632">
      <w:pPr>
        <w:widowControl w:val="0"/>
        <w:autoSpaceDE w:val="0"/>
        <w:autoSpaceDN w:val="0"/>
        <w:adjustRightInd w:val="0"/>
        <w:ind w:left="2160" w:hanging="720"/>
      </w:pPr>
    </w:p>
    <w:p w:rsidR="00A66632" w:rsidRDefault="00A66632" w:rsidP="00A66632">
      <w:pPr>
        <w:widowControl w:val="0"/>
        <w:autoSpaceDE w:val="0"/>
        <w:autoSpaceDN w:val="0"/>
        <w:adjustRightInd w:val="0"/>
        <w:ind w:left="2160" w:hanging="720"/>
      </w:pPr>
      <w:r>
        <w:t>9)</w:t>
      </w:r>
      <w:r>
        <w:tab/>
        <w:t xml:space="preserve">State of Illinois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160 North LaSalle </w:t>
      </w:r>
    </w:p>
    <w:p w:rsidR="00A66632" w:rsidRDefault="00A66632" w:rsidP="00BA29B3">
      <w:pPr>
        <w:widowControl w:val="0"/>
        <w:autoSpaceDE w:val="0"/>
        <w:autoSpaceDN w:val="0"/>
        <w:adjustRightInd w:val="0"/>
        <w:ind w:left="2160"/>
      </w:pPr>
      <w:r>
        <w:t xml:space="preserve">Chicago, Illinois 60601 </w:t>
      </w:r>
    </w:p>
    <w:p w:rsidR="00A66632" w:rsidRDefault="00A66632" w:rsidP="00A66632">
      <w:pPr>
        <w:widowControl w:val="0"/>
        <w:autoSpaceDE w:val="0"/>
        <w:autoSpaceDN w:val="0"/>
        <w:adjustRightInd w:val="0"/>
        <w:ind w:left="2160" w:hanging="720"/>
      </w:pPr>
    </w:p>
    <w:p w:rsidR="00A66632" w:rsidRDefault="00A66632" w:rsidP="000E7861">
      <w:pPr>
        <w:widowControl w:val="0"/>
        <w:autoSpaceDE w:val="0"/>
        <w:autoSpaceDN w:val="0"/>
        <w:adjustRightInd w:val="0"/>
        <w:ind w:left="2160" w:hanging="849"/>
      </w:pPr>
      <w:r>
        <w:t>10)</w:t>
      </w:r>
      <w:r>
        <w:tab/>
        <w:t xml:space="preserve">Office and Laboratory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2121 West Taylor Street </w:t>
      </w:r>
    </w:p>
    <w:p w:rsidR="00A66632" w:rsidRDefault="00A66632" w:rsidP="00BA29B3">
      <w:pPr>
        <w:widowControl w:val="0"/>
        <w:autoSpaceDE w:val="0"/>
        <w:autoSpaceDN w:val="0"/>
        <w:adjustRightInd w:val="0"/>
        <w:ind w:left="2160"/>
      </w:pPr>
      <w:r>
        <w:t xml:space="preserve">Chicago, Illinois 60602 </w:t>
      </w:r>
    </w:p>
    <w:p w:rsidR="00A66632" w:rsidRDefault="00A66632" w:rsidP="00A66632">
      <w:pPr>
        <w:widowControl w:val="0"/>
        <w:autoSpaceDE w:val="0"/>
        <w:autoSpaceDN w:val="0"/>
        <w:adjustRightInd w:val="0"/>
        <w:ind w:left="2160" w:hanging="720"/>
      </w:pPr>
    </w:p>
    <w:p w:rsidR="00A66632" w:rsidRDefault="00A66632" w:rsidP="000E7861">
      <w:pPr>
        <w:widowControl w:val="0"/>
        <w:autoSpaceDE w:val="0"/>
        <w:autoSpaceDN w:val="0"/>
        <w:adjustRightInd w:val="0"/>
        <w:ind w:left="2160" w:hanging="849"/>
      </w:pPr>
      <w:r>
        <w:t>11)</w:t>
      </w:r>
      <w:r>
        <w:tab/>
        <w:t xml:space="preserve">Central Computer Facility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201 West Adams </w:t>
      </w:r>
    </w:p>
    <w:p w:rsidR="00A66632" w:rsidRDefault="00A66632" w:rsidP="00BA29B3">
      <w:pPr>
        <w:widowControl w:val="0"/>
        <w:autoSpaceDE w:val="0"/>
        <w:autoSpaceDN w:val="0"/>
        <w:adjustRightInd w:val="0"/>
        <w:ind w:left="2160"/>
      </w:pPr>
      <w:r>
        <w:t xml:space="preserve">Springfield, Illinois 62706 </w:t>
      </w:r>
    </w:p>
    <w:p w:rsidR="00A66632" w:rsidRDefault="00A66632" w:rsidP="00A66632">
      <w:pPr>
        <w:widowControl w:val="0"/>
        <w:autoSpaceDE w:val="0"/>
        <w:autoSpaceDN w:val="0"/>
        <w:adjustRightInd w:val="0"/>
        <w:ind w:left="2160" w:hanging="720"/>
      </w:pPr>
    </w:p>
    <w:p w:rsidR="00A66632" w:rsidRDefault="00A66632" w:rsidP="000E7861">
      <w:pPr>
        <w:widowControl w:val="0"/>
        <w:autoSpaceDE w:val="0"/>
        <w:autoSpaceDN w:val="0"/>
        <w:adjustRightInd w:val="0"/>
        <w:ind w:left="2160" w:hanging="849"/>
      </w:pPr>
      <w:r>
        <w:t>12)</w:t>
      </w:r>
      <w:r>
        <w:tab/>
        <w:t xml:space="preserve">Elgin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595 South State Street </w:t>
      </w:r>
    </w:p>
    <w:p w:rsidR="00A66632" w:rsidRDefault="00A66632" w:rsidP="00BA29B3">
      <w:pPr>
        <w:widowControl w:val="0"/>
        <w:autoSpaceDE w:val="0"/>
        <w:autoSpaceDN w:val="0"/>
        <w:adjustRightInd w:val="0"/>
        <w:ind w:left="2160"/>
      </w:pPr>
      <w:r>
        <w:t xml:space="preserve">Elgin, Illinois 60120 </w:t>
      </w:r>
    </w:p>
    <w:p w:rsidR="00A66632" w:rsidRDefault="00A66632" w:rsidP="00A66632">
      <w:pPr>
        <w:widowControl w:val="0"/>
        <w:autoSpaceDE w:val="0"/>
        <w:autoSpaceDN w:val="0"/>
        <w:adjustRightInd w:val="0"/>
        <w:ind w:left="2160" w:hanging="720"/>
      </w:pPr>
    </w:p>
    <w:p w:rsidR="00A66632" w:rsidRDefault="00A66632" w:rsidP="000E7861">
      <w:pPr>
        <w:widowControl w:val="0"/>
        <w:autoSpaceDE w:val="0"/>
        <w:autoSpaceDN w:val="0"/>
        <w:adjustRightInd w:val="0"/>
        <w:ind w:left="2160" w:hanging="849"/>
      </w:pPr>
      <w:r>
        <w:t>13)</w:t>
      </w:r>
      <w:r>
        <w:tab/>
        <w:t xml:space="preserve">James R. Thompson Center or JRTC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100 West Randolph </w:t>
      </w:r>
    </w:p>
    <w:p w:rsidR="00A66632" w:rsidRDefault="00A66632" w:rsidP="00BA29B3">
      <w:pPr>
        <w:widowControl w:val="0"/>
        <w:autoSpaceDE w:val="0"/>
        <w:autoSpaceDN w:val="0"/>
        <w:adjustRightInd w:val="0"/>
        <w:ind w:left="2160"/>
      </w:pPr>
      <w:r>
        <w:t xml:space="preserve">Chicago, Illinois 60601 </w:t>
      </w:r>
    </w:p>
    <w:p w:rsidR="00A66632" w:rsidRDefault="00A66632" w:rsidP="00A66632">
      <w:pPr>
        <w:widowControl w:val="0"/>
        <w:autoSpaceDE w:val="0"/>
        <w:autoSpaceDN w:val="0"/>
        <w:adjustRightInd w:val="0"/>
        <w:ind w:left="2160" w:hanging="720"/>
      </w:pPr>
    </w:p>
    <w:p w:rsidR="00A66632" w:rsidRDefault="00A66632" w:rsidP="000E7861">
      <w:pPr>
        <w:widowControl w:val="0"/>
        <w:autoSpaceDE w:val="0"/>
        <w:autoSpaceDN w:val="0"/>
        <w:adjustRightInd w:val="0"/>
        <w:ind w:left="2160" w:hanging="849"/>
      </w:pPr>
      <w:r>
        <w:t>14)</w:t>
      </w:r>
      <w:r>
        <w:tab/>
        <w:t xml:space="preserve">Suburban North Regional Building </w:t>
      </w:r>
    </w:p>
    <w:p w:rsidR="004363DC" w:rsidRDefault="004363DC" w:rsidP="000E7861">
      <w:pPr>
        <w:widowControl w:val="0"/>
        <w:autoSpaceDE w:val="0"/>
        <w:autoSpaceDN w:val="0"/>
        <w:adjustRightInd w:val="0"/>
        <w:ind w:left="2160"/>
      </w:pPr>
    </w:p>
    <w:p w:rsidR="00A66632" w:rsidRDefault="00A66632" w:rsidP="000E7861">
      <w:pPr>
        <w:widowControl w:val="0"/>
        <w:autoSpaceDE w:val="0"/>
        <w:autoSpaceDN w:val="0"/>
        <w:adjustRightInd w:val="0"/>
        <w:ind w:left="2160"/>
      </w:pPr>
      <w:r>
        <w:t xml:space="preserve">9511 Harrison </w:t>
      </w:r>
    </w:p>
    <w:p w:rsidR="00A66632" w:rsidRDefault="00A66632" w:rsidP="000E7861">
      <w:pPr>
        <w:widowControl w:val="0"/>
        <w:autoSpaceDE w:val="0"/>
        <w:autoSpaceDN w:val="0"/>
        <w:adjustRightInd w:val="0"/>
        <w:ind w:left="2160"/>
      </w:pPr>
      <w:r>
        <w:t xml:space="preserve">Des Plaines, Illinois 60017 </w:t>
      </w:r>
    </w:p>
    <w:p w:rsidR="00A66632" w:rsidRDefault="00A66632" w:rsidP="000E7861">
      <w:pPr>
        <w:widowControl w:val="0"/>
        <w:autoSpaceDE w:val="0"/>
        <w:autoSpaceDN w:val="0"/>
        <w:adjustRightInd w:val="0"/>
        <w:ind w:left="2160" w:hanging="849"/>
      </w:pPr>
    </w:p>
    <w:p w:rsidR="00A66632" w:rsidRDefault="00A66632" w:rsidP="000E7861">
      <w:pPr>
        <w:widowControl w:val="0"/>
        <w:autoSpaceDE w:val="0"/>
        <w:autoSpaceDN w:val="0"/>
        <w:adjustRightInd w:val="0"/>
        <w:ind w:left="2160" w:hanging="849"/>
      </w:pPr>
      <w:r>
        <w:t>15)</w:t>
      </w:r>
      <w:r>
        <w:tab/>
        <w:t xml:space="preserve">The Ash Street Complex </w:t>
      </w:r>
    </w:p>
    <w:p w:rsidR="004363DC" w:rsidRDefault="004363DC" w:rsidP="000E7861">
      <w:pPr>
        <w:widowControl w:val="0"/>
        <w:autoSpaceDE w:val="0"/>
        <w:autoSpaceDN w:val="0"/>
        <w:adjustRightInd w:val="0"/>
        <w:ind w:left="2160"/>
      </w:pPr>
    </w:p>
    <w:p w:rsidR="00A66632" w:rsidRDefault="00A66632" w:rsidP="000E7861">
      <w:pPr>
        <w:widowControl w:val="0"/>
        <w:autoSpaceDE w:val="0"/>
        <w:autoSpaceDN w:val="0"/>
        <w:adjustRightInd w:val="0"/>
        <w:ind w:left="2160"/>
      </w:pPr>
      <w:r>
        <w:t xml:space="preserve">Eleventh and Ash </w:t>
      </w:r>
    </w:p>
    <w:p w:rsidR="00A66632" w:rsidRDefault="00A66632" w:rsidP="00BA29B3">
      <w:pPr>
        <w:widowControl w:val="0"/>
        <w:autoSpaceDE w:val="0"/>
        <w:autoSpaceDN w:val="0"/>
        <w:adjustRightInd w:val="0"/>
        <w:ind w:left="2160"/>
      </w:pPr>
      <w:r>
        <w:t xml:space="preserve">Springfield, Illinois 62703 </w:t>
      </w:r>
    </w:p>
    <w:p w:rsidR="00A66632" w:rsidRDefault="00A66632" w:rsidP="00A66632">
      <w:pPr>
        <w:widowControl w:val="0"/>
        <w:autoSpaceDE w:val="0"/>
        <w:autoSpaceDN w:val="0"/>
        <w:adjustRightInd w:val="0"/>
        <w:ind w:left="2160" w:hanging="720"/>
      </w:pPr>
    </w:p>
    <w:p w:rsidR="00A66632" w:rsidRDefault="00A66632" w:rsidP="000E7861">
      <w:pPr>
        <w:widowControl w:val="0"/>
        <w:autoSpaceDE w:val="0"/>
        <w:autoSpaceDN w:val="0"/>
        <w:adjustRightInd w:val="0"/>
        <w:ind w:left="2160" w:hanging="849"/>
      </w:pPr>
      <w:r>
        <w:t>16)</w:t>
      </w:r>
      <w:r>
        <w:tab/>
        <w:t xml:space="preserve">Effingham Regional Office Building </w:t>
      </w:r>
    </w:p>
    <w:p w:rsidR="004363DC" w:rsidRDefault="004363DC" w:rsidP="00BA29B3">
      <w:pPr>
        <w:widowControl w:val="0"/>
        <w:autoSpaceDE w:val="0"/>
        <w:autoSpaceDN w:val="0"/>
        <w:adjustRightInd w:val="0"/>
        <w:ind w:left="2160"/>
      </w:pPr>
    </w:p>
    <w:p w:rsidR="00A66632" w:rsidRDefault="00A66632" w:rsidP="00BA29B3">
      <w:pPr>
        <w:widowControl w:val="0"/>
        <w:autoSpaceDE w:val="0"/>
        <w:autoSpaceDN w:val="0"/>
        <w:adjustRightInd w:val="0"/>
        <w:ind w:left="2160"/>
      </w:pPr>
      <w:r>
        <w:t xml:space="preserve">401 Industrial Drive </w:t>
      </w:r>
    </w:p>
    <w:p w:rsidR="00A66632" w:rsidRDefault="00A66632" w:rsidP="00BA29B3">
      <w:pPr>
        <w:widowControl w:val="0"/>
        <w:autoSpaceDE w:val="0"/>
        <w:autoSpaceDN w:val="0"/>
        <w:adjustRightInd w:val="0"/>
        <w:ind w:left="2160"/>
      </w:pPr>
      <w:r>
        <w:t xml:space="preserve">Effingham, Illinois 62401 </w:t>
      </w:r>
    </w:p>
    <w:p w:rsidR="000E7861" w:rsidRDefault="000E7861" w:rsidP="00BA29B3">
      <w:pPr>
        <w:widowControl w:val="0"/>
        <w:autoSpaceDE w:val="0"/>
        <w:autoSpaceDN w:val="0"/>
        <w:adjustRightInd w:val="0"/>
        <w:ind w:left="2160"/>
      </w:pPr>
    </w:p>
    <w:p w:rsidR="00A66632" w:rsidRDefault="00A66632" w:rsidP="00A66632">
      <w:pPr>
        <w:widowControl w:val="0"/>
        <w:autoSpaceDE w:val="0"/>
        <w:autoSpaceDN w:val="0"/>
        <w:adjustRightInd w:val="0"/>
        <w:ind w:left="1440" w:hanging="720"/>
      </w:pPr>
      <w:r>
        <w:t>b)</w:t>
      </w:r>
      <w:r>
        <w:tab/>
        <w:t xml:space="preserve">DCMS may, in accordance with 20 ILCS 405/67.22, and after consultation with the agencies affected, assign and reassign space in the above buildings after determining that such assignment or reassignment is advantageous to the State in terms of economy, efficiency, or security. </w:t>
      </w:r>
    </w:p>
    <w:p w:rsidR="00A66632" w:rsidRDefault="00A66632" w:rsidP="00A66632">
      <w:pPr>
        <w:widowControl w:val="0"/>
        <w:autoSpaceDE w:val="0"/>
        <w:autoSpaceDN w:val="0"/>
        <w:adjustRightInd w:val="0"/>
        <w:ind w:left="1440" w:hanging="720"/>
      </w:pPr>
    </w:p>
    <w:p w:rsidR="00A66632" w:rsidRDefault="00A66632" w:rsidP="00A66632">
      <w:pPr>
        <w:widowControl w:val="0"/>
        <w:autoSpaceDE w:val="0"/>
        <w:autoSpaceDN w:val="0"/>
        <w:adjustRightInd w:val="0"/>
        <w:ind w:left="1440" w:hanging="720"/>
      </w:pPr>
      <w:r>
        <w:t xml:space="preserve">(Source:  Amended at 20 Ill. Reg. 15002, effective November 7, 1996) </w:t>
      </w:r>
    </w:p>
    <w:sectPr w:rsidR="00A66632" w:rsidSect="00A666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632"/>
    <w:rsid w:val="000E7861"/>
    <w:rsid w:val="00401A08"/>
    <w:rsid w:val="004363DC"/>
    <w:rsid w:val="005C3366"/>
    <w:rsid w:val="00A36E51"/>
    <w:rsid w:val="00A66632"/>
    <w:rsid w:val="00BA29B3"/>
    <w:rsid w:val="00E0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