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5C" w:rsidRDefault="00E8725C" w:rsidP="00E872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25C" w:rsidRDefault="00E8725C" w:rsidP="00E8725C">
      <w:pPr>
        <w:widowControl w:val="0"/>
        <w:autoSpaceDE w:val="0"/>
        <w:autoSpaceDN w:val="0"/>
        <w:adjustRightInd w:val="0"/>
        <w:jc w:val="center"/>
      </w:pPr>
      <w:r>
        <w:t>SUBPART D:  ASSIGNMENT AND MANAGEMENT OF SPACE</w:t>
      </w:r>
    </w:p>
    <w:sectPr w:rsidR="00E8725C" w:rsidSect="00E8725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25C"/>
    <w:rsid w:val="0077796B"/>
    <w:rsid w:val="00A6370D"/>
    <w:rsid w:val="00B44344"/>
    <w:rsid w:val="00DD69FF"/>
    <w:rsid w:val="00E8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ASSIGNMENT AND MANAGEMENT OF SPACE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ASSIGNMENT AND MANAGEMENT OF SPACE</dc:title>
  <dc:subject/>
  <dc:creator>MessingerRR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