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0D39" w14:textId="32A6E4E1" w:rsidR="005B0846" w:rsidRDefault="005B0846" w:rsidP="005B0846">
      <w:pPr>
        <w:widowControl w:val="0"/>
        <w:autoSpaceDE w:val="0"/>
        <w:autoSpaceDN w:val="0"/>
        <w:adjustRightInd w:val="0"/>
      </w:pPr>
    </w:p>
    <w:p w14:paraId="2838E726" w14:textId="77777777" w:rsidR="005B0846" w:rsidRDefault="005B0846" w:rsidP="005B08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2000.4020  Leases</w:t>
      </w:r>
      <w:proofErr w:type="gramEnd"/>
      <w:r>
        <w:rPr>
          <w:b/>
          <w:bCs/>
        </w:rPr>
        <w:t xml:space="preserve"> Acquired by Other Methods</w:t>
      </w:r>
      <w:r>
        <w:t xml:space="preserve"> </w:t>
      </w:r>
    </w:p>
    <w:p w14:paraId="2A08736D" w14:textId="77777777" w:rsidR="005B0846" w:rsidRDefault="005B0846" w:rsidP="005B0846">
      <w:pPr>
        <w:widowControl w:val="0"/>
        <w:autoSpaceDE w:val="0"/>
        <w:autoSpaceDN w:val="0"/>
        <w:adjustRightInd w:val="0"/>
      </w:pPr>
    </w:p>
    <w:p w14:paraId="2140E62E" w14:textId="6B8F7FEB" w:rsidR="005B0846" w:rsidRDefault="005B0846" w:rsidP="005B08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types of leases may be acquired without </w:t>
      </w:r>
      <w:r w:rsidR="007A2134">
        <w:t xml:space="preserve">a </w:t>
      </w:r>
      <w:r>
        <w:t xml:space="preserve">formal </w:t>
      </w:r>
      <w:proofErr w:type="spellStart"/>
      <w:r>
        <w:t>RFI</w:t>
      </w:r>
      <w:proofErr w:type="spellEnd"/>
      <w:r>
        <w:t xml:space="preserve"> process: </w:t>
      </w:r>
    </w:p>
    <w:p w14:paraId="51CB346C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7BA6F889" w14:textId="36025342" w:rsidR="005B0846" w:rsidRDefault="005B0846" w:rsidP="005B08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Leases </w:t>
      </w:r>
      <w:r w:rsidR="00024953">
        <w:t>for</w:t>
      </w:r>
      <w:r>
        <w:t xml:space="preserve"> less than 10,000 square feet. </w:t>
      </w:r>
    </w:p>
    <w:p w14:paraId="4F998FC9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512E0123" w14:textId="1240E8DE" w:rsidR="005B0846" w:rsidRDefault="005B0846" w:rsidP="005B08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Leases </w:t>
      </w:r>
      <w:r w:rsidR="00024953">
        <w:t>in which the</w:t>
      </w:r>
      <w:r>
        <w:t xml:space="preserve"> base rent is estimated to be less than $100,000 per year. </w:t>
      </w:r>
    </w:p>
    <w:p w14:paraId="6CEE83DD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1545A18F" w14:textId="5F32479E" w:rsidR="005B0846" w:rsidRDefault="005B0846" w:rsidP="005B08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Leases </w:t>
      </w:r>
      <w:r w:rsidR="00024953">
        <w:t>in which the</w:t>
      </w:r>
      <w:r>
        <w:t xml:space="preserve"> term is less than one year and whose term is not subject to renewal. </w:t>
      </w:r>
    </w:p>
    <w:p w14:paraId="2B53B08F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44A92DF9" w14:textId="26F2505E" w:rsidR="005B0846" w:rsidRDefault="005B0846" w:rsidP="005B08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Specialized space available only at one location.  Specialized space is defined as space of unique function or configuration, not generally available on the market on an </w:t>
      </w:r>
      <w:r w:rsidR="00024953">
        <w:t>as-built</w:t>
      </w:r>
      <w:r>
        <w:t xml:space="preserve"> or turnkey basis.  Examples of specialized space include, but are not limited to:  laboratories, vehicle testing stations, correctional facilities, medical facilities, boat docks</w:t>
      </w:r>
      <w:r w:rsidR="008D6D89">
        <w:t>,</w:t>
      </w:r>
      <w:r>
        <w:t xml:space="preserve"> and evidence storage facilities. </w:t>
      </w:r>
    </w:p>
    <w:p w14:paraId="29558300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508F4CCC" w14:textId="77777777" w:rsidR="005B0846" w:rsidRDefault="005B0846" w:rsidP="005B08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Leases with other governmental units. </w:t>
      </w:r>
    </w:p>
    <w:p w14:paraId="248217FC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0AB4D3B9" w14:textId="4D401683" w:rsidR="00024953" w:rsidRDefault="00024953" w:rsidP="00024953">
      <w:pPr>
        <w:autoSpaceDE w:val="0"/>
        <w:autoSpaceDN w:val="0"/>
        <w:adjustRightInd w:val="0"/>
        <w:ind w:left="1440" w:hanging="720"/>
      </w:pPr>
      <w:r>
        <w:t>b)</w:t>
      </w:r>
      <w:r>
        <w:tab/>
        <w:t>The CPO may authorize a new lease term at an existing location when the existing location is the most economically feasible location available.</w:t>
      </w:r>
    </w:p>
    <w:p w14:paraId="60ADE847" w14:textId="77777777" w:rsidR="00024953" w:rsidRDefault="00024953" w:rsidP="00D0093C">
      <w:pPr>
        <w:widowControl w:val="0"/>
        <w:autoSpaceDE w:val="0"/>
        <w:autoSpaceDN w:val="0"/>
        <w:adjustRightInd w:val="0"/>
      </w:pPr>
    </w:p>
    <w:p w14:paraId="2DDEEB46" w14:textId="1870D081" w:rsidR="005B0846" w:rsidRDefault="00024953" w:rsidP="005B084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B0846">
        <w:t>)</w:t>
      </w:r>
      <w:r w:rsidR="005B0846">
        <w:tab/>
        <w:t xml:space="preserve">Acquisitions of such leases shall be by negotiation.  Written summaries of all negotiations </w:t>
      </w:r>
      <w:r>
        <w:t>will</w:t>
      </w:r>
      <w:r w:rsidR="005B0846">
        <w:t xml:space="preserve"> be maintained in Secretary of State files. </w:t>
      </w:r>
    </w:p>
    <w:p w14:paraId="5BF4B644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560146BD" w14:textId="2CF8DC58" w:rsidR="005B0846" w:rsidRDefault="00024953" w:rsidP="005B084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B0846">
        <w:t>)</w:t>
      </w:r>
      <w:r w:rsidR="005B0846">
        <w:tab/>
      </w:r>
      <w:r>
        <w:t xml:space="preserve">The </w:t>
      </w:r>
      <w:r w:rsidR="005B0846">
        <w:t xml:space="preserve">Secretary of State is not restricted to negotiating only with those who respond to advertisements.  </w:t>
      </w:r>
      <w:r>
        <w:t xml:space="preserve">The </w:t>
      </w:r>
      <w:r w:rsidR="005B0846">
        <w:t xml:space="preserve">Secretary </w:t>
      </w:r>
      <w:r>
        <w:t>will</w:t>
      </w:r>
      <w:r w:rsidR="005B0846">
        <w:t xml:space="preserve"> remain responsible </w:t>
      </w:r>
      <w:r>
        <w:t>for considering</w:t>
      </w:r>
      <w:r w:rsidR="005B0846">
        <w:t xml:space="preserve"> other buildings or </w:t>
      </w:r>
      <w:r>
        <w:t>spaces</w:t>
      </w:r>
      <w:r w:rsidR="005B0846">
        <w:t xml:space="preserve"> known to meet general criteria. </w:t>
      </w:r>
    </w:p>
    <w:p w14:paraId="0A039A0E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4739B2F3" w14:textId="7AF683D7" w:rsidR="005B0846" w:rsidRDefault="00024953" w:rsidP="005B084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B0846">
        <w:t>)</w:t>
      </w:r>
      <w:r w:rsidR="005B0846">
        <w:tab/>
        <w:t xml:space="preserve">Recommendation of sites shall be reduced to writing and the final determination shall be made by the CPO.  Reasons for selection </w:t>
      </w:r>
      <w:r>
        <w:t>will</w:t>
      </w:r>
      <w:r w:rsidR="005B0846">
        <w:t xml:space="preserve"> be documented and maintained in Secretary of State lease files. </w:t>
      </w:r>
    </w:p>
    <w:p w14:paraId="0B92E009" w14:textId="77777777" w:rsidR="00364A20" w:rsidRDefault="00364A20" w:rsidP="00D0093C">
      <w:pPr>
        <w:widowControl w:val="0"/>
        <w:autoSpaceDE w:val="0"/>
        <w:autoSpaceDN w:val="0"/>
        <w:adjustRightInd w:val="0"/>
      </w:pPr>
    </w:p>
    <w:p w14:paraId="1CA95EE3" w14:textId="62411C1B" w:rsidR="005B0846" w:rsidRDefault="00024953" w:rsidP="005B084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B0846">
        <w:t>)</w:t>
      </w:r>
      <w:r w:rsidR="005B0846">
        <w:tab/>
      </w:r>
      <w:r>
        <w:t>Nothing in this Section prohibits</w:t>
      </w:r>
      <w:r w:rsidR="005B0846">
        <w:t xml:space="preserve"> the CPO from ordering a lease procurement to be made under the </w:t>
      </w:r>
      <w:proofErr w:type="spellStart"/>
      <w:r w:rsidR="005B0846">
        <w:t>RFI</w:t>
      </w:r>
      <w:proofErr w:type="spellEnd"/>
      <w:r w:rsidR="005B0846">
        <w:t xml:space="preserve"> provisions of Section 2000.4015 if the CPO deems it in the best interests of the State. </w:t>
      </w:r>
    </w:p>
    <w:p w14:paraId="606AFA11" w14:textId="030843EF" w:rsidR="00024953" w:rsidRDefault="00024953" w:rsidP="00D0093C">
      <w:pPr>
        <w:widowControl w:val="0"/>
        <w:autoSpaceDE w:val="0"/>
        <w:autoSpaceDN w:val="0"/>
        <w:adjustRightInd w:val="0"/>
      </w:pPr>
    </w:p>
    <w:p w14:paraId="6F22CE8F" w14:textId="0A36F12F" w:rsidR="00024953" w:rsidRDefault="00024953" w:rsidP="005B0846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2D5406">
        <w:t>10622</w:t>
      </w:r>
      <w:r w:rsidRPr="00FD1AD2">
        <w:t xml:space="preserve">, effective </w:t>
      </w:r>
      <w:r w:rsidR="002D5406">
        <w:t>July 3, 2023</w:t>
      </w:r>
      <w:r w:rsidRPr="00FD1AD2">
        <w:t>)</w:t>
      </w:r>
    </w:p>
    <w:sectPr w:rsidR="00024953" w:rsidSect="005B08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846"/>
    <w:rsid w:val="00024953"/>
    <w:rsid w:val="00177CED"/>
    <w:rsid w:val="002D5406"/>
    <w:rsid w:val="00364A20"/>
    <w:rsid w:val="004911FD"/>
    <w:rsid w:val="005B0846"/>
    <w:rsid w:val="005C3366"/>
    <w:rsid w:val="007A2134"/>
    <w:rsid w:val="008D6D89"/>
    <w:rsid w:val="00BC5B93"/>
    <w:rsid w:val="00C90451"/>
    <w:rsid w:val="00D0093C"/>
    <w:rsid w:val="00D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C26C12"/>
  <w15:docId w15:val="{9DD22AB5-828B-47EB-9078-2DAD1D2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Shipley, Melissa A.</cp:lastModifiedBy>
  <cp:revision>4</cp:revision>
  <dcterms:created xsi:type="dcterms:W3CDTF">2023-06-22T21:08:00Z</dcterms:created>
  <dcterms:modified xsi:type="dcterms:W3CDTF">2023-07-14T18:11:00Z</dcterms:modified>
</cp:coreProperties>
</file>