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A1" w:rsidRDefault="00AF21A1" w:rsidP="00AF21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21A1" w:rsidRDefault="00AF21A1" w:rsidP="00AF21A1">
      <w:pPr>
        <w:widowControl w:val="0"/>
        <w:autoSpaceDE w:val="0"/>
        <w:autoSpaceDN w:val="0"/>
        <w:adjustRightInd w:val="0"/>
        <w:jc w:val="center"/>
      </w:pPr>
      <w:r>
        <w:t>SUBPART H:  SPECIFICATIONS AND SAMPLES</w:t>
      </w:r>
    </w:p>
    <w:sectPr w:rsidR="00AF21A1" w:rsidSect="00AF21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21A1"/>
    <w:rsid w:val="002D74AF"/>
    <w:rsid w:val="005C3366"/>
    <w:rsid w:val="00AF21A1"/>
    <w:rsid w:val="00C22708"/>
    <w:rsid w:val="00DB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SPECIFICATIONS AND SAMPLES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SPECIFICATIONS AND SAMPLES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