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5C" w:rsidRDefault="0070215C" w:rsidP="00702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15C" w:rsidRDefault="0070215C" w:rsidP="007021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2000.08  Illinois Procurement Code</w:t>
      </w:r>
      <w:r>
        <w:t xml:space="preserve"> </w:t>
      </w:r>
    </w:p>
    <w:p w:rsidR="0070215C" w:rsidRDefault="0070215C" w:rsidP="0070215C">
      <w:pPr>
        <w:widowControl w:val="0"/>
        <w:autoSpaceDE w:val="0"/>
        <w:autoSpaceDN w:val="0"/>
        <w:adjustRightInd w:val="0"/>
      </w:pPr>
    </w:p>
    <w:p w:rsidR="0070215C" w:rsidRDefault="0070215C" w:rsidP="0070215C">
      <w:pPr>
        <w:widowControl w:val="0"/>
        <w:autoSpaceDE w:val="0"/>
        <w:autoSpaceDN w:val="0"/>
        <w:adjustRightInd w:val="0"/>
      </w:pPr>
      <w:r>
        <w:t xml:space="preserve">Articles 1, 15, 20, 25, </w:t>
      </w:r>
      <w:r w:rsidR="009E1CE6">
        <w:t xml:space="preserve">30, 33, </w:t>
      </w:r>
      <w:r>
        <w:t xml:space="preserve">35, 40, </w:t>
      </w:r>
      <w:r w:rsidR="009E1CE6">
        <w:t xml:space="preserve">43, </w:t>
      </w:r>
      <w:r>
        <w:t xml:space="preserve">45, 50 and 53 of the Illinois Procurement Code [30 ILCS </w:t>
      </w:r>
      <w:r w:rsidR="009E1CE6">
        <w:t>500</w:t>
      </w:r>
      <w:r>
        <w:t xml:space="preserve">/Arts. 1, 15, 20, 25, </w:t>
      </w:r>
      <w:r w:rsidR="004D7E42">
        <w:t xml:space="preserve">30, 33, </w:t>
      </w:r>
      <w:r>
        <w:t xml:space="preserve">35, 40, </w:t>
      </w:r>
      <w:r w:rsidR="004D7E42">
        <w:t xml:space="preserve">43, </w:t>
      </w:r>
      <w:r>
        <w:t>45, 50 and 53] (the Code) will be referenced in this Part</w:t>
      </w:r>
      <w:r w:rsidR="009E1CE6">
        <w:t xml:space="preserve">.  </w:t>
      </w:r>
      <w:r w:rsidR="009E1CE6" w:rsidRPr="00194F1A">
        <w:t xml:space="preserve">The Secretary of State shall procure its needs </w:t>
      </w:r>
      <w:r w:rsidR="009E1CE6" w:rsidRPr="00194F1A">
        <w:rPr>
          <w:i/>
        </w:rPr>
        <w:t>in a manner substantially in accordance with the requirements of</w:t>
      </w:r>
      <w:r w:rsidR="009E1CE6" w:rsidRPr="00194F1A">
        <w:t xml:space="preserve"> </w:t>
      </w:r>
      <w:r w:rsidR="004D7E42" w:rsidRPr="00194F1A">
        <w:t xml:space="preserve">the </w:t>
      </w:r>
      <w:r w:rsidR="009E1CE6" w:rsidRPr="00194F1A">
        <w:t xml:space="preserve">Code and </w:t>
      </w:r>
      <w:r w:rsidR="009E1CE6" w:rsidRPr="00194F1A">
        <w:rPr>
          <w:i/>
        </w:rPr>
        <w:t>shall promulgate rules no less restrictive than the requirements of</w:t>
      </w:r>
      <w:r w:rsidR="009E1CE6" w:rsidRPr="00194F1A">
        <w:t xml:space="preserve"> the Code.</w:t>
      </w:r>
      <w:r w:rsidR="004D7E42" w:rsidRPr="00194F1A">
        <w:t xml:space="preserve">  [30 ILCS 500/1-30(a)]</w:t>
      </w:r>
      <w:r>
        <w:t xml:space="preserve">  For purposes of this Part, any reference in the Code or this Part to the Chief Procurement Officer (CPO) means the </w:t>
      </w:r>
      <w:r w:rsidR="009E1CE6" w:rsidRPr="009E1CE6">
        <w:t xml:space="preserve">employee designated by </w:t>
      </w:r>
      <w:r w:rsidR="004D7E42">
        <w:t xml:space="preserve">the </w:t>
      </w:r>
      <w:r w:rsidR="009E1CE6" w:rsidRPr="009E1CE6">
        <w:t>Secretary of State to serve in that capacity.</w:t>
      </w:r>
      <w:r>
        <w:t xml:space="preserve">  The Secretary of State may appoint one or more State Purchasing Officers (SPOs). </w:t>
      </w:r>
    </w:p>
    <w:p w:rsidR="009E1CE6" w:rsidRDefault="009E1CE6" w:rsidP="0070215C">
      <w:pPr>
        <w:widowControl w:val="0"/>
        <w:autoSpaceDE w:val="0"/>
        <w:autoSpaceDN w:val="0"/>
        <w:adjustRightInd w:val="0"/>
      </w:pPr>
    </w:p>
    <w:p w:rsidR="009E1CE6" w:rsidRPr="00D55B37" w:rsidRDefault="009E1C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67DD8">
        <w:t>5</w:t>
      </w:r>
      <w:r>
        <w:t xml:space="preserve"> I</w:t>
      </w:r>
      <w:r w:rsidRPr="00D55B37">
        <w:t xml:space="preserve">ll. Reg. </w:t>
      </w:r>
      <w:r w:rsidR="00EB07F4">
        <w:t>4629</w:t>
      </w:r>
      <w:r w:rsidRPr="00D55B37">
        <w:t xml:space="preserve">, effective </w:t>
      </w:r>
      <w:r w:rsidR="00EB07F4">
        <w:t>March 3, 2011</w:t>
      </w:r>
      <w:r w:rsidRPr="00D55B37">
        <w:t>)</w:t>
      </w:r>
    </w:p>
    <w:sectPr w:rsidR="009E1CE6" w:rsidRPr="00D55B37" w:rsidSect="00702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15C"/>
    <w:rsid w:val="00194F1A"/>
    <w:rsid w:val="001B7922"/>
    <w:rsid w:val="001C00DE"/>
    <w:rsid w:val="00305505"/>
    <w:rsid w:val="00423459"/>
    <w:rsid w:val="004D7E42"/>
    <w:rsid w:val="005C3366"/>
    <w:rsid w:val="00667DD8"/>
    <w:rsid w:val="0070215C"/>
    <w:rsid w:val="009E1CE6"/>
    <w:rsid w:val="00E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1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