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279E8" w14:textId="77777777" w:rsidR="00E2581E" w:rsidRDefault="00E2581E" w:rsidP="00E2581E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3FCB6617" w14:textId="77777777" w:rsidR="00E2581E" w:rsidRDefault="00E2581E" w:rsidP="00587C7F">
      <w:pPr>
        <w:widowControl w:val="0"/>
        <w:autoSpaceDE w:val="0"/>
        <w:autoSpaceDN w:val="0"/>
        <w:adjustRightInd w:val="0"/>
      </w:pPr>
    </w:p>
    <w:p w14:paraId="79184BA8" w14:textId="77777777" w:rsidR="00E2581E" w:rsidRDefault="00E2581E" w:rsidP="00E2581E">
      <w:pPr>
        <w:widowControl w:val="0"/>
        <w:autoSpaceDE w:val="0"/>
        <w:autoSpaceDN w:val="0"/>
        <w:adjustRightInd w:val="0"/>
      </w:pPr>
      <w:r>
        <w:t>Section</w:t>
      </w:r>
    </w:p>
    <w:p w14:paraId="341B6664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2000.01</w:t>
      </w:r>
      <w:r>
        <w:tab/>
        <w:t xml:space="preserve">Title </w:t>
      </w:r>
    </w:p>
    <w:p w14:paraId="1A33D5A2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2000.05</w:t>
      </w:r>
      <w:r>
        <w:tab/>
        <w:t xml:space="preserve">Policy </w:t>
      </w:r>
    </w:p>
    <w:p w14:paraId="51977062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2000.08</w:t>
      </w:r>
      <w:r>
        <w:tab/>
        <w:t xml:space="preserve">Illinois Procurement Code </w:t>
      </w:r>
    </w:p>
    <w:p w14:paraId="39BF32D9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2000.10</w:t>
      </w:r>
      <w:r>
        <w:tab/>
        <w:t xml:space="preserve">Application </w:t>
      </w:r>
    </w:p>
    <w:p w14:paraId="770E811A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2000.15</w:t>
      </w:r>
      <w:r>
        <w:tab/>
        <w:t xml:space="preserve">Definition of Terms Used in This Part </w:t>
      </w:r>
    </w:p>
    <w:p w14:paraId="027BAD39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2000.25</w:t>
      </w:r>
      <w:r>
        <w:tab/>
        <w:t xml:space="preserve">Property Rights </w:t>
      </w:r>
    </w:p>
    <w:p w14:paraId="5DB1110A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6CE7825A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PROCUREMENT RULES</w:t>
      </w:r>
    </w:p>
    <w:p w14:paraId="08809FC0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497D2F56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28DE4FC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2000.525</w:t>
      </w:r>
      <w:r>
        <w:tab/>
        <w:t xml:space="preserve">Rules </w:t>
      </w:r>
    </w:p>
    <w:p w14:paraId="78968337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4134D5DB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PROCUREMENT AUTHORITY</w:t>
      </w:r>
    </w:p>
    <w:p w14:paraId="22FD1C96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633E5ACA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A2DEF57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2000.1005</w:t>
      </w:r>
      <w:r>
        <w:tab/>
        <w:t xml:space="preserve">Conduct </w:t>
      </w:r>
      <w:r w:rsidR="00B67870">
        <w:rPr>
          <w:bCs/>
          <w:color w:val="000000"/>
        </w:rPr>
        <w:t xml:space="preserve">and Oversight </w:t>
      </w:r>
      <w:r>
        <w:t xml:space="preserve">of Procurements </w:t>
      </w:r>
    </w:p>
    <w:p w14:paraId="7F43D563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685E2FAC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PUBLICIZING PROCUREMENT ACTIONS</w:t>
      </w:r>
    </w:p>
    <w:p w14:paraId="0057CB4E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431F1F71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C05FD0F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2000.1510</w:t>
      </w:r>
      <w:r>
        <w:tab/>
        <w:t xml:space="preserve">Illinois Procurement Bulletin </w:t>
      </w:r>
    </w:p>
    <w:p w14:paraId="2CC9E37F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2000.1560</w:t>
      </w:r>
      <w:r>
        <w:tab/>
        <w:t xml:space="preserve">Supplemental Notice </w:t>
      </w:r>
    </w:p>
    <w:p w14:paraId="582937B5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2000.1570</w:t>
      </w:r>
      <w:r>
        <w:tab/>
        <w:t xml:space="preserve">Error in Notice </w:t>
      </w:r>
    </w:p>
    <w:p w14:paraId="404AF9EA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2000.1580</w:t>
      </w:r>
      <w:r>
        <w:tab/>
        <w:t xml:space="preserve">Direct Solicitation </w:t>
      </w:r>
    </w:p>
    <w:p w14:paraId="176253B6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32322E75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SOURCE SELECTION AND CONTRACT FORMATION</w:t>
      </w:r>
    </w:p>
    <w:p w14:paraId="4A2D00F7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3B8AE1FE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A0C9414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2000.2005</w:t>
      </w:r>
      <w:r>
        <w:tab/>
        <w:t xml:space="preserve">General Provisions </w:t>
      </w:r>
    </w:p>
    <w:p w14:paraId="2F99B60F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2000.2010</w:t>
      </w:r>
      <w:r>
        <w:tab/>
        <w:t xml:space="preserve">Competitive Sealed Bidding </w:t>
      </w:r>
    </w:p>
    <w:p w14:paraId="36EA1B6A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2000.2012</w:t>
      </w:r>
      <w:r>
        <w:tab/>
        <w:t xml:space="preserve">Multi-Step Sealed Bidding </w:t>
      </w:r>
    </w:p>
    <w:p w14:paraId="4E2A93AA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2000.2015</w:t>
      </w:r>
      <w:r>
        <w:tab/>
        <w:t xml:space="preserve">Competitive Sealed Proposals </w:t>
      </w:r>
    </w:p>
    <w:p w14:paraId="526FB8A6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2000.2020</w:t>
      </w:r>
      <w:r>
        <w:tab/>
        <w:t xml:space="preserve">Small Purchases </w:t>
      </w:r>
    </w:p>
    <w:p w14:paraId="230B949E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2000.2025</w:t>
      </w:r>
      <w:r>
        <w:tab/>
        <w:t xml:space="preserve">Sole Economically Feasible Source Procurement </w:t>
      </w:r>
    </w:p>
    <w:p w14:paraId="0E5142D9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2000.2030</w:t>
      </w:r>
      <w:r>
        <w:tab/>
        <w:t xml:space="preserve">Emergency Procurements </w:t>
      </w:r>
    </w:p>
    <w:p w14:paraId="5E7E4351" w14:textId="1594A05C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</w:t>
      </w:r>
      <w:r w:rsidR="00D7550E">
        <w:t>00.2035</w:t>
      </w:r>
      <w:r w:rsidR="00D7550E">
        <w:tab/>
        <w:t xml:space="preserve">Competitive Selection </w:t>
      </w:r>
      <w:r>
        <w:t xml:space="preserve">Procedures for Professional and Artistic Services </w:t>
      </w:r>
    </w:p>
    <w:p w14:paraId="2CE95504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2000.2036</w:t>
      </w:r>
      <w:r>
        <w:tab/>
        <w:t xml:space="preserve">Other Methods of Source Selection </w:t>
      </w:r>
    </w:p>
    <w:p w14:paraId="0E6F4516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2000.2037</w:t>
      </w:r>
      <w:r>
        <w:tab/>
        <w:t xml:space="preserve">Tie Bids and Proposals </w:t>
      </w:r>
    </w:p>
    <w:p w14:paraId="5DBA0D2B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2000.2038</w:t>
      </w:r>
      <w:r>
        <w:tab/>
        <w:t xml:space="preserve">Mistakes </w:t>
      </w:r>
    </w:p>
    <w:p w14:paraId="459822F5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2000.2040</w:t>
      </w:r>
      <w:r>
        <w:tab/>
        <w:t xml:space="preserve">Cancellation of Solicitations; Rejection of Bids or Proposals </w:t>
      </w:r>
    </w:p>
    <w:p w14:paraId="7881DFE6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29778506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SUPPLIERS, PREQUALIFICATION AND RESPONSIBILITY</w:t>
      </w:r>
    </w:p>
    <w:p w14:paraId="6937046E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7EB1D436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Section</w:t>
      </w:r>
    </w:p>
    <w:p w14:paraId="07271D2C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2000.2043</w:t>
      </w:r>
      <w:r>
        <w:tab/>
        <w:t xml:space="preserve">Suppliers </w:t>
      </w:r>
    </w:p>
    <w:p w14:paraId="0296D6B6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2000.2044</w:t>
      </w:r>
      <w:r>
        <w:tab/>
        <w:t xml:space="preserve">Vendor List/Required Use </w:t>
      </w:r>
    </w:p>
    <w:p w14:paraId="6FB7C0A8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2000.2045</w:t>
      </w:r>
      <w:r>
        <w:tab/>
        <w:t xml:space="preserve">Prequalification </w:t>
      </w:r>
    </w:p>
    <w:p w14:paraId="7766E43E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2000.2046</w:t>
      </w:r>
      <w:r>
        <w:tab/>
        <w:t xml:space="preserve">Responsibility </w:t>
      </w:r>
    </w:p>
    <w:p w14:paraId="414F0EFE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10FEF27B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BID, PROPOSAL AND PERFORMANCE SECURITY</w:t>
      </w:r>
    </w:p>
    <w:p w14:paraId="1FA901BF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31B4C48B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EE4DF42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2000.2047</w:t>
      </w:r>
      <w:r>
        <w:tab/>
        <w:t xml:space="preserve">Security Requirements </w:t>
      </w:r>
    </w:p>
    <w:p w14:paraId="2D55F438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5586CAF4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SPECIFICATIONS AND SAMPLES</w:t>
      </w:r>
    </w:p>
    <w:p w14:paraId="2F24DED7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34859CAC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4D83FAA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2000.2050</w:t>
      </w:r>
      <w:r>
        <w:tab/>
        <w:t xml:space="preserve">Specifications and Samples </w:t>
      </w:r>
    </w:p>
    <w:p w14:paraId="770F13AD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1872D986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CONTRACT TYPE</w:t>
      </w:r>
    </w:p>
    <w:p w14:paraId="090F9EF5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3751D61A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98F66A8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2000.2055</w:t>
      </w:r>
      <w:r>
        <w:tab/>
        <w:t xml:space="preserve">Types of Contracts </w:t>
      </w:r>
    </w:p>
    <w:p w14:paraId="6D62123F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6662E535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DURATION OF CONTRACTS</w:t>
      </w:r>
    </w:p>
    <w:p w14:paraId="7B0018DD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4DC6C4BB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D7609E1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2000.2060</w:t>
      </w:r>
      <w:r>
        <w:tab/>
        <w:t xml:space="preserve">Duration of Contracts </w:t>
      </w:r>
      <w:r w:rsidR="00D7550E">
        <w:t xml:space="preserve">− </w:t>
      </w:r>
      <w:r>
        <w:t xml:space="preserve">General </w:t>
      </w:r>
    </w:p>
    <w:p w14:paraId="1465F5AD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268EA7C5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CONTRACT MATTERS</w:t>
      </w:r>
    </w:p>
    <w:p w14:paraId="49C6F3B4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708010A3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C0B2BA8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2000.2560</w:t>
      </w:r>
      <w:r>
        <w:tab/>
        <w:t xml:space="preserve">Prevailing Wage </w:t>
      </w:r>
    </w:p>
    <w:p w14:paraId="5396C258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2000.2570</w:t>
      </w:r>
      <w:r>
        <w:tab/>
        <w:t xml:space="preserve">Equal Employment Opportunity; Affirmative Action </w:t>
      </w:r>
    </w:p>
    <w:p w14:paraId="59AA7C9D" w14:textId="77777777" w:rsidR="00E2581E" w:rsidRDefault="00B67870" w:rsidP="00E2581E">
      <w:pPr>
        <w:widowControl w:val="0"/>
        <w:autoSpaceDE w:val="0"/>
        <w:autoSpaceDN w:val="0"/>
        <w:adjustRightInd w:val="0"/>
        <w:ind w:left="1440" w:hanging="1440"/>
        <w:rPr>
          <w:bCs/>
          <w:color w:val="000000"/>
        </w:rPr>
      </w:pPr>
      <w:r>
        <w:rPr>
          <w:bCs/>
          <w:color w:val="000000"/>
        </w:rPr>
        <w:t>2000.2580</w:t>
      </w:r>
      <w:r>
        <w:rPr>
          <w:bCs/>
          <w:color w:val="000000"/>
        </w:rPr>
        <w:tab/>
        <w:t>Subcontractors</w:t>
      </w:r>
    </w:p>
    <w:p w14:paraId="7C7B7A48" w14:textId="77777777" w:rsidR="00B67870" w:rsidRDefault="00B67870" w:rsidP="00E2581E">
      <w:pPr>
        <w:widowControl w:val="0"/>
        <w:autoSpaceDE w:val="0"/>
        <w:autoSpaceDN w:val="0"/>
        <w:adjustRightInd w:val="0"/>
        <w:ind w:left="1440" w:hanging="1440"/>
      </w:pPr>
    </w:p>
    <w:p w14:paraId="280F27E6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CONTRACT PRICING</w:t>
      </w:r>
    </w:p>
    <w:p w14:paraId="687A7340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3CA45024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6A35284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2000.2800</w:t>
      </w:r>
      <w:r>
        <w:tab/>
        <w:t xml:space="preserve">All Costs Included </w:t>
      </w:r>
    </w:p>
    <w:p w14:paraId="42A158D6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42D9DD23" w14:textId="77777777" w:rsidR="00D7550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M:  CONSTRUCTION AND </w:t>
      </w:r>
    </w:p>
    <w:p w14:paraId="3B0567EC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CONSTRUCTION RELATED PROFESSIONAL SERVICES</w:t>
      </w:r>
    </w:p>
    <w:p w14:paraId="5970AB44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52672412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9DFB49C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2000.3005</w:t>
      </w:r>
      <w:r>
        <w:tab/>
        <w:t xml:space="preserve">Construction and Construction Related Professional Services </w:t>
      </w:r>
    </w:p>
    <w:p w14:paraId="762097FD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5B73C483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REAL PROPERTY LEASES AND CAPITAL IMPROVEMENT LEASES</w:t>
      </w:r>
    </w:p>
    <w:p w14:paraId="0346BC52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4BB34A63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Section</w:t>
      </w:r>
    </w:p>
    <w:p w14:paraId="3839A570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2000.4000</w:t>
      </w:r>
      <w:r>
        <w:tab/>
        <w:t xml:space="preserve">Applicability </w:t>
      </w:r>
    </w:p>
    <w:p w14:paraId="168C92A1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2000.4005</w:t>
      </w:r>
      <w:r>
        <w:tab/>
        <w:t xml:space="preserve">Requests for Space/Department Responsibilities </w:t>
      </w:r>
    </w:p>
    <w:p w14:paraId="29E1F545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2000.4010</w:t>
      </w:r>
      <w:r>
        <w:tab/>
        <w:t xml:space="preserve">General Acquisition Procedures </w:t>
      </w:r>
    </w:p>
    <w:p w14:paraId="5C8B162E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2000.4015</w:t>
      </w:r>
      <w:r>
        <w:tab/>
        <w:t xml:space="preserve">Acquisition of Leases by </w:t>
      </w:r>
      <w:proofErr w:type="spellStart"/>
      <w:r>
        <w:t>RFI</w:t>
      </w:r>
      <w:proofErr w:type="spellEnd"/>
      <w:r>
        <w:t xml:space="preserve"> </w:t>
      </w:r>
    </w:p>
    <w:p w14:paraId="5EDED2CD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2000.4020</w:t>
      </w:r>
      <w:r>
        <w:tab/>
        <w:t xml:space="preserve">Leases Acquired by Other Methods </w:t>
      </w:r>
    </w:p>
    <w:p w14:paraId="2549F87D" w14:textId="79F24C10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2000.4025</w:t>
      </w:r>
      <w:r>
        <w:tab/>
        <w:t xml:space="preserve">Renewal or Extension of Lease in Effect Prior to July 1, 1998 </w:t>
      </w:r>
      <w:r w:rsidR="00623799">
        <w:t>(Repealed)</w:t>
      </w:r>
    </w:p>
    <w:p w14:paraId="21CE8A1C" w14:textId="7E95B533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2000.4030</w:t>
      </w:r>
      <w:r>
        <w:tab/>
        <w:t xml:space="preserve">Renewal of Leases </w:t>
      </w:r>
    </w:p>
    <w:p w14:paraId="0B951E94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2000.4035</w:t>
      </w:r>
      <w:r>
        <w:tab/>
        <w:t xml:space="preserve">Purchase Options </w:t>
      </w:r>
    </w:p>
    <w:p w14:paraId="72C2D566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2000.4040</w:t>
      </w:r>
      <w:r>
        <w:tab/>
        <w:t xml:space="preserve">Lease Administration </w:t>
      </w:r>
    </w:p>
    <w:p w14:paraId="1265D14E" w14:textId="20961B65" w:rsidR="00D06C29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2000.4045</w:t>
      </w:r>
      <w:r>
        <w:tab/>
        <w:t xml:space="preserve">Emergency Lease Procurement </w:t>
      </w:r>
    </w:p>
    <w:p w14:paraId="671B4EF0" w14:textId="4D3C3D48" w:rsidR="00D06C29" w:rsidRDefault="00D06C29" w:rsidP="00D06C29">
      <w:pPr>
        <w:autoSpaceDE w:val="0"/>
        <w:autoSpaceDN w:val="0"/>
        <w:adjustRightInd w:val="0"/>
        <w:ind w:left="1440" w:hanging="1440"/>
      </w:pPr>
      <w:r>
        <w:t>2000.4050</w:t>
      </w:r>
      <w:r>
        <w:tab/>
        <w:t>Area Measurement</w:t>
      </w:r>
    </w:p>
    <w:p w14:paraId="1DB03078" w14:textId="1B07C5CE" w:rsidR="00D06C29" w:rsidRDefault="00D06C29" w:rsidP="00D06C29">
      <w:pPr>
        <w:autoSpaceDE w:val="0"/>
        <w:autoSpaceDN w:val="0"/>
        <w:adjustRightInd w:val="0"/>
        <w:ind w:left="1440" w:hanging="1440"/>
      </w:pPr>
      <w:r>
        <w:t>2000.4055</w:t>
      </w:r>
      <w:r>
        <w:tab/>
        <w:t>Space Planning Assistance</w:t>
      </w:r>
    </w:p>
    <w:p w14:paraId="0B4038EC" w14:textId="143C30BA" w:rsidR="00D06C29" w:rsidRDefault="00D06C29" w:rsidP="00D06C29">
      <w:pPr>
        <w:autoSpaceDE w:val="0"/>
        <w:autoSpaceDN w:val="0"/>
        <w:adjustRightInd w:val="0"/>
        <w:ind w:left="1440" w:hanging="1440"/>
      </w:pPr>
      <w:r>
        <w:t>2000.4060</w:t>
      </w:r>
      <w:r>
        <w:tab/>
        <w:t>Space Allowance and Standards</w:t>
      </w:r>
    </w:p>
    <w:p w14:paraId="39D47A98" w14:textId="64260E95" w:rsidR="00D06C29" w:rsidRDefault="00D06C29" w:rsidP="00D06C29">
      <w:pPr>
        <w:autoSpaceDE w:val="0"/>
        <w:autoSpaceDN w:val="0"/>
        <w:adjustRightInd w:val="0"/>
        <w:ind w:left="1440" w:hanging="1440"/>
      </w:pPr>
      <w:r>
        <w:t>2000.4065</w:t>
      </w:r>
      <w:r>
        <w:tab/>
        <w:t>Office Furnishings</w:t>
      </w:r>
    </w:p>
    <w:p w14:paraId="263028B3" w14:textId="603C8075" w:rsidR="00D06C29" w:rsidRDefault="00D06C29" w:rsidP="00D06C29">
      <w:pPr>
        <w:autoSpaceDE w:val="0"/>
        <w:autoSpaceDN w:val="0"/>
        <w:adjustRightInd w:val="0"/>
        <w:ind w:left="1440" w:hanging="1440"/>
      </w:pPr>
      <w:r>
        <w:t>2000.4070</w:t>
      </w:r>
      <w:r>
        <w:tab/>
        <w:t>Accessibility for Persons with Disabilities</w:t>
      </w:r>
    </w:p>
    <w:p w14:paraId="0519EFF8" w14:textId="2A75D6B5" w:rsidR="00E2581E" w:rsidRDefault="00D06C29" w:rsidP="00D06C29">
      <w:pPr>
        <w:widowControl w:val="0"/>
        <w:autoSpaceDE w:val="0"/>
        <w:autoSpaceDN w:val="0"/>
        <w:adjustRightInd w:val="0"/>
        <w:ind w:left="1440" w:hanging="1440"/>
      </w:pPr>
      <w:r>
        <w:t>2000.4075</w:t>
      </w:r>
      <w:r>
        <w:tab/>
        <w:t>Improvements to Real Property</w:t>
      </w:r>
    </w:p>
    <w:p w14:paraId="05BAAC35" w14:textId="77777777" w:rsidR="00D06C29" w:rsidRDefault="00D06C29" w:rsidP="00D06C29">
      <w:pPr>
        <w:widowControl w:val="0"/>
        <w:autoSpaceDE w:val="0"/>
        <w:autoSpaceDN w:val="0"/>
        <w:adjustRightInd w:val="0"/>
        <w:ind w:left="1440" w:hanging="1440"/>
      </w:pPr>
    </w:p>
    <w:p w14:paraId="4F17A601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PREFERENCES</w:t>
      </w:r>
    </w:p>
    <w:p w14:paraId="594854F2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46EFA6EC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2E391DC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2000.4505</w:t>
      </w:r>
      <w:r>
        <w:tab/>
        <w:t xml:space="preserve">Procurement Preferences </w:t>
      </w:r>
    </w:p>
    <w:p w14:paraId="1F5F94DE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2000.4510</w:t>
      </w:r>
      <w:r>
        <w:tab/>
        <w:t xml:space="preserve">Resident Bidder Preference </w:t>
      </w:r>
    </w:p>
    <w:p w14:paraId="30DECA83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2000.4530</w:t>
      </w:r>
      <w:r>
        <w:tab/>
        <w:t xml:space="preserve">Correctional Industries </w:t>
      </w:r>
    </w:p>
    <w:p w14:paraId="6E0BD077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2000.4535</w:t>
      </w:r>
      <w:r>
        <w:tab/>
        <w:t xml:space="preserve">Sheltered Workshops for the Disabled </w:t>
      </w:r>
    </w:p>
    <w:p w14:paraId="56494D01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2000.4540</w:t>
      </w:r>
      <w:r>
        <w:tab/>
        <w:t xml:space="preserve">Gas Mileage </w:t>
      </w:r>
    </w:p>
    <w:p w14:paraId="551C0F3B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2000.4545</w:t>
      </w:r>
      <w:r>
        <w:tab/>
        <w:t xml:space="preserve">Small Business </w:t>
      </w:r>
    </w:p>
    <w:p w14:paraId="30812B8B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2000.4570</w:t>
      </w:r>
      <w:r>
        <w:tab/>
        <w:t xml:space="preserve">Contracting with Businesses Owned and Controlled by Minorities, Females and Persons with Disabilities </w:t>
      </w:r>
    </w:p>
    <w:p w14:paraId="6670368E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79E9D53A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ETHICS</w:t>
      </w:r>
    </w:p>
    <w:p w14:paraId="1AA604A3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6E0CB0B6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7E42B9A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2000.5013</w:t>
      </w:r>
      <w:r>
        <w:tab/>
        <w:t xml:space="preserve">Conflicts of Interest </w:t>
      </w:r>
    </w:p>
    <w:p w14:paraId="0769ABF5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2000.5015</w:t>
      </w:r>
      <w:r>
        <w:tab/>
        <w:t xml:space="preserve">Negotiations for Future Employment </w:t>
      </w:r>
    </w:p>
    <w:p w14:paraId="7BF696F7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2000.5020</w:t>
      </w:r>
      <w:r>
        <w:tab/>
        <w:t xml:space="preserve">Exemptions </w:t>
      </w:r>
    </w:p>
    <w:p w14:paraId="3E0A6E14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2000.5030</w:t>
      </w:r>
      <w:r>
        <w:tab/>
        <w:t xml:space="preserve">Revolving Door </w:t>
      </w:r>
    </w:p>
    <w:p w14:paraId="312DC1EB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2000.5035</w:t>
      </w:r>
      <w:r>
        <w:tab/>
        <w:t xml:space="preserve">Disclosure of Financial Interests and Potential Conflicts of Interest </w:t>
      </w:r>
    </w:p>
    <w:p w14:paraId="4375273E" w14:textId="77777777" w:rsidR="00E2581E" w:rsidRDefault="00B67870" w:rsidP="00E2581E">
      <w:pPr>
        <w:widowControl w:val="0"/>
        <w:autoSpaceDE w:val="0"/>
        <w:autoSpaceDN w:val="0"/>
        <w:adjustRightInd w:val="0"/>
        <w:ind w:left="1440" w:hanging="1440"/>
      </w:pPr>
      <w:r w:rsidRPr="000C31EC">
        <w:rPr>
          <w:bCs/>
          <w:color w:val="000000"/>
        </w:rPr>
        <w:t>2000.5037</w:t>
      </w:r>
      <w:r>
        <w:rPr>
          <w:bCs/>
          <w:color w:val="000000"/>
        </w:rPr>
        <w:tab/>
      </w:r>
      <w:r w:rsidRPr="000C31EC">
        <w:rPr>
          <w:bCs/>
        </w:rPr>
        <w:t>Vendor Registration, Certification and Prohibition on Political Contributions</w:t>
      </w:r>
    </w:p>
    <w:p w14:paraId="006F4B52" w14:textId="77777777" w:rsidR="00B67870" w:rsidRDefault="007B47FB" w:rsidP="00E2581E">
      <w:pPr>
        <w:widowControl w:val="0"/>
        <w:autoSpaceDE w:val="0"/>
        <w:autoSpaceDN w:val="0"/>
        <w:adjustRightInd w:val="0"/>
        <w:ind w:left="1440" w:hanging="1440"/>
      </w:pPr>
      <w:r>
        <w:t>2000.5039</w:t>
      </w:r>
      <w:r>
        <w:tab/>
        <w:t>Procurement Communication Reporting Requirement</w:t>
      </w:r>
    </w:p>
    <w:p w14:paraId="48A93B71" w14:textId="77777777" w:rsidR="007B47FB" w:rsidRDefault="007B47FB" w:rsidP="00E2581E">
      <w:pPr>
        <w:widowControl w:val="0"/>
        <w:autoSpaceDE w:val="0"/>
        <w:autoSpaceDN w:val="0"/>
        <w:adjustRightInd w:val="0"/>
        <w:ind w:left="1440" w:hanging="1440"/>
      </w:pPr>
    </w:p>
    <w:p w14:paraId="1F5A2FCD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Q:  CONCESSIONS</w:t>
      </w:r>
    </w:p>
    <w:p w14:paraId="61E890EE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320CE2EA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369E66D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2000.5310</w:t>
      </w:r>
      <w:r>
        <w:tab/>
        <w:t xml:space="preserve">Concessions </w:t>
      </w:r>
    </w:p>
    <w:p w14:paraId="00B9BF04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70E1A0A4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R:  COMPLAINTS, PROTESTS AND REMEDIES</w:t>
      </w:r>
    </w:p>
    <w:p w14:paraId="1ADCA985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1E600E96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61C5DF7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2000.5510</w:t>
      </w:r>
      <w:r>
        <w:tab/>
        <w:t xml:space="preserve">Complaints Against Vendors </w:t>
      </w:r>
      <w:r w:rsidR="00292FE4">
        <w:t>or Subcontractors</w:t>
      </w:r>
    </w:p>
    <w:p w14:paraId="694DC5E3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2000.5520</w:t>
      </w:r>
      <w:r>
        <w:tab/>
        <w:t xml:space="preserve">Suspension </w:t>
      </w:r>
    </w:p>
    <w:p w14:paraId="67AD8AA7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2000.5530</w:t>
      </w:r>
      <w:r>
        <w:tab/>
        <w:t xml:space="preserve">Resolution of Contract Controversies </w:t>
      </w:r>
    </w:p>
    <w:p w14:paraId="07AD05CF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2000.5540</w:t>
      </w:r>
      <w:r>
        <w:tab/>
        <w:t xml:space="preserve">Violation of Statute or Rule </w:t>
      </w:r>
    </w:p>
    <w:p w14:paraId="13C48136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2000.5550</w:t>
      </w:r>
      <w:r>
        <w:tab/>
        <w:t xml:space="preserve">Protests </w:t>
      </w:r>
    </w:p>
    <w:p w14:paraId="749DB221" w14:textId="77777777" w:rsidR="00E2581E" w:rsidRDefault="00B67870" w:rsidP="00E2581E">
      <w:pPr>
        <w:widowControl w:val="0"/>
        <w:autoSpaceDE w:val="0"/>
        <w:autoSpaceDN w:val="0"/>
        <w:adjustRightInd w:val="0"/>
        <w:ind w:left="1440" w:hanging="1440"/>
      </w:pPr>
      <w:r w:rsidRPr="00DA075B">
        <w:t>2000.5555</w:t>
      </w:r>
      <w:r w:rsidRPr="00DA075B">
        <w:tab/>
        <w:t>Hearings and Decisions</w:t>
      </w:r>
    </w:p>
    <w:p w14:paraId="60C7A10F" w14:textId="77777777" w:rsidR="00B67870" w:rsidRDefault="00B67870" w:rsidP="00E2581E">
      <w:pPr>
        <w:widowControl w:val="0"/>
        <w:autoSpaceDE w:val="0"/>
        <w:autoSpaceDN w:val="0"/>
        <w:adjustRightInd w:val="0"/>
        <w:ind w:left="1440" w:hanging="1440"/>
      </w:pPr>
    </w:p>
    <w:p w14:paraId="657AAD11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S:  SUPPLY MANAGEMENT AND DISPOSITIONS</w:t>
      </w:r>
    </w:p>
    <w:p w14:paraId="2E4E3F3E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0ADCEDBE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89938AF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2000.6010</w:t>
      </w:r>
      <w:r>
        <w:tab/>
        <w:t xml:space="preserve">Supply Management and Dispositions </w:t>
      </w:r>
    </w:p>
    <w:p w14:paraId="0920874A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3FF2E312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T:  GOVERNMENTAL JOINT PURCHASING</w:t>
      </w:r>
    </w:p>
    <w:p w14:paraId="63FE046D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22FCB01A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2FC9B81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2000.6500</w:t>
      </w:r>
      <w:r>
        <w:tab/>
        <w:t xml:space="preserve">General </w:t>
      </w:r>
    </w:p>
    <w:p w14:paraId="3FE67755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2000.6510</w:t>
      </w:r>
      <w:r>
        <w:tab/>
        <w:t xml:space="preserve">No Agency Relationship </w:t>
      </w:r>
    </w:p>
    <w:p w14:paraId="077CDF0F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</w:p>
    <w:p w14:paraId="5C85FA7F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U:  MISCELLANEOUS PROVISIONS OF GENERAL APPLICABILITY</w:t>
      </w:r>
    </w:p>
    <w:p w14:paraId="1AE7AEE2" w14:textId="77777777" w:rsidR="00E2581E" w:rsidRDefault="00E2581E" w:rsidP="00587C7F">
      <w:pPr>
        <w:widowControl w:val="0"/>
        <w:autoSpaceDE w:val="0"/>
        <w:autoSpaceDN w:val="0"/>
        <w:adjustRightInd w:val="0"/>
        <w:ind w:left="1440" w:hanging="1440"/>
      </w:pPr>
    </w:p>
    <w:p w14:paraId="452CD849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4724D99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2000.7000</w:t>
      </w:r>
      <w:r>
        <w:tab/>
        <w:t xml:space="preserve">Severability </w:t>
      </w:r>
    </w:p>
    <w:p w14:paraId="1017C1B3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2000.7010</w:t>
      </w:r>
      <w:r>
        <w:tab/>
        <w:t xml:space="preserve">Government Furnished Property </w:t>
      </w:r>
    </w:p>
    <w:p w14:paraId="7A6E9EB4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2000.7015</w:t>
      </w:r>
      <w:r>
        <w:tab/>
        <w:t xml:space="preserve">Inspections </w:t>
      </w:r>
    </w:p>
    <w:p w14:paraId="00CB65D1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2000.7020</w:t>
      </w:r>
      <w:r>
        <w:tab/>
        <w:t xml:space="preserve">Records and Audits </w:t>
      </w:r>
    </w:p>
    <w:p w14:paraId="160DB14F" w14:textId="77777777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2000.7025</w:t>
      </w:r>
      <w:r>
        <w:tab/>
        <w:t xml:space="preserve">Written Determinations </w:t>
      </w:r>
    </w:p>
    <w:p w14:paraId="2657E7E3" w14:textId="4F39F2BF" w:rsidR="00E2581E" w:rsidRDefault="00E2581E" w:rsidP="00E2581E">
      <w:pPr>
        <w:widowControl w:val="0"/>
        <w:autoSpaceDE w:val="0"/>
        <w:autoSpaceDN w:val="0"/>
        <w:adjustRightInd w:val="0"/>
        <w:ind w:left="1440" w:hanging="1440"/>
      </w:pPr>
      <w:r>
        <w:t>2000.7030</w:t>
      </w:r>
      <w:r>
        <w:tab/>
        <w:t xml:space="preserve">No Waiver of Sovereign Immunity </w:t>
      </w:r>
    </w:p>
    <w:p w14:paraId="7D2279B3" w14:textId="2EA3D2F2" w:rsidR="00D06C29" w:rsidRDefault="00D06C29" w:rsidP="00E2581E">
      <w:pPr>
        <w:widowControl w:val="0"/>
        <w:autoSpaceDE w:val="0"/>
        <w:autoSpaceDN w:val="0"/>
        <w:adjustRightInd w:val="0"/>
        <w:ind w:left="1440" w:hanging="1440"/>
      </w:pPr>
    </w:p>
    <w:p w14:paraId="5DE05EC3" w14:textId="00EB720B" w:rsidR="00D06C29" w:rsidRDefault="00D06C29" w:rsidP="00E2581E">
      <w:pPr>
        <w:widowControl w:val="0"/>
        <w:autoSpaceDE w:val="0"/>
        <w:autoSpaceDN w:val="0"/>
        <w:adjustRightInd w:val="0"/>
        <w:ind w:left="1440" w:hanging="1440"/>
      </w:pPr>
      <w:proofErr w:type="spellStart"/>
      <w:r>
        <w:t>2000.APPENDIX</w:t>
      </w:r>
      <w:proofErr w:type="spellEnd"/>
      <w:r>
        <w:t xml:space="preserve"> A</w:t>
      </w:r>
      <w:r>
        <w:tab/>
        <w:t>Space Standards</w:t>
      </w:r>
    </w:p>
    <w:sectPr w:rsidR="00D06C29" w:rsidSect="00E258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81E"/>
    <w:rsid w:val="000350D2"/>
    <w:rsid w:val="000F5A3C"/>
    <w:rsid w:val="00292FE4"/>
    <w:rsid w:val="00587C7F"/>
    <w:rsid w:val="00623799"/>
    <w:rsid w:val="00704B48"/>
    <w:rsid w:val="007B47FB"/>
    <w:rsid w:val="007F34E3"/>
    <w:rsid w:val="00816963"/>
    <w:rsid w:val="00831F04"/>
    <w:rsid w:val="009B7F92"/>
    <w:rsid w:val="00B67870"/>
    <w:rsid w:val="00D06C29"/>
    <w:rsid w:val="00D7550E"/>
    <w:rsid w:val="00E2581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4B31F9"/>
  <w15:docId w15:val="{D8577DEA-1882-4F38-AFEC-5C745055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3</cp:revision>
  <dcterms:created xsi:type="dcterms:W3CDTF">2023-06-22T21:08:00Z</dcterms:created>
  <dcterms:modified xsi:type="dcterms:W3CDTF">2023-07-14T18:09:00Z</dcterms:modified>
</cp:coreProperties>
</file>