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E6" w:rsidRDefault="00BD5FE6" w:rsidP="00BD5FE6">
      <w:pPr>
        <w:widowControl w:val="0"/>
        <w:autoSpaceDE w:val="0"/>
        <w:autoSpaceDN w:val="0"/>
        <w:adjustRightInd w:val="0"/>
      </w:pPr>
      <w:bookmarkStart w:id="0" w:name="_GoBack"/>
      <w:bookmarkEnd w:id="0"/>
    </w:p>
    <w:p w:rsidR="00BD5FE6" w:rsidRDefault="00BD5FE6" w:rsidP="00BD5FE6">
      <w:pPr>
        <w:widowControl w:val="0"/>
        <w:autoSpaceDE w:val="0"/>
        <w:autoSpaceDN w:val="0"/>
        <w:adjustRightInd w:val="0"/>
      </w:pPr>
      <w:r>
        <w:rPr>
          <w:b/>
          <w:bCs/>
        </w:rPr>
        <w:t>Section 1600.7010  Government Furnished Property</w:t>
      </w:r>
      <w:r>
        <w:t xml:space="preserve"> </w:t>
      </w:r>
    </w:p>
    <w:p w:rsidR="00BD5FE6" w:rsidRDefault="00BD5FE6" w:rsidP="00BD5FE6">
      <w:pPr>
        <w:widowControl w:val="0"/>
        <w:autoSpaceDE w:val="0"/>
        <w:autoSpaceDN w:val="0"/>
        <w:adjustRightInd w:val="0"/>
      </w:pPr>
    </w:p>
    <w:p w:rsidR="00BD5FE6" w:rsidRDefault="00BD5FE6" w:rsidP="00BD5FE6">
      <w:pPr>
        <w:widowControl w:val="0"/>
        <w:autoSpaceDE w:val="0"/>
        <w:autoSpaceDN w:val="0"/>
        <w:adjustRightInd w:val="0"/>
      </w:pPr>
      <w:r>
        <w:t xml:space="preserve">If the OLG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for return of unused property to the State. </w:t>
      </w:r>
    </w:p>
    <w:sectPr w:rsidR="00BD5FE6" w:rsidSect="00BD5F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FE6"/>
    <w:rsid w:val="004F4E2D"/>
    <w:rsid w:val="005C3366"/>
    <w:rsid w:val="0098521B"/>
    <w:rsid w:val="00BD5FE6"/>
    <w:rsid w:val="00C2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