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99" w:rsidRDefault="00A96799" w:rsidP="00A96799">
      <w:pPr>
        <w:widowControl w:val="0"/>
        <w:autoSpaceDE w:val="0"/>
        <w:autoSpaceDN w:val="0"/>
        <w:adjustRightInd w:val="0"/>
      </w:pPr>
      <w:bookmarkStart w:id="0" w:name="_GoBack"/>
      <w:bookmarkEnd w:id="0"/>
    </w:p>
    <w:p w:rsidR="00A96799" w:rsidRDefault="00A96799" w:rsidP="00A96799">
      <w:pPr>
        <w:widowControl w:val="0"/>
        <w:autoSpaceDE w:val="0"/>
        <w:autoSpaceDN w:val="0"/>
        <w:adjustRightInd w:val="0"/>
      </w:pPr>
      <w:r>
        <w:rPr>
          <w:b/>
          <w:bCs/>
        </w:rPr>
        <w:t>Section 1600.1005  Exercise of Procurement Authority</w:t>
      </w:r>
      <w:r>
        <w:t xml:space="preserve"> </w:t>
      </w:r>
    </w:p>
    <w:p w:rsidR="00A96799" w:rsidRDefault="00A96799" w:rsidP="00A96799">
      <w:pPr>
        <w:widowControl w:val="0"/>
        <w:autoSpaceDE w:val="0"/>
        <w:autoSpaceDN w:val="0"/>
        <w:adjustRightInd w:val="0"/>
      </w:pPr>
    </w:p>
    <w:p w:rsidR="00A96799" w:rsidRDefault="00A96799" w:rsidP="00A96799">
      <w:pPr>
        <w:widowControl w:val="0"/>
        <w:autoSpaceDE w:val="0"/>
        <w:autoSpaceDN w:val="0"/>
        <w:adjustRightInd w:val="0"/>
        <w:ind w:left="1440" w:hanging="720"/>
      </w:pPr>
      <w:r>
        <w:t>a)</w:t>
      </w:r>
      <w:r>
        <w:tab/>
        <w:t xml:space="preserve">The CPO shall ensure that all procurements of the OLG are in accordance with the Code and this Part and are in the best interests of the State.  For procurements other than for issuance of State debt, the CPO may request that CMS conduct such procurements on behalf of the OLG.  Such procurements conducted by CMS on behalf of the OLG shall be carried out in accordance with the Code and rules adopted by CMS thereunder.  Additionally, the CPO may delegate to the CPO of CMS the authority to exercise on behalf of the CPO or any Procurement Officer any right, responsibility, duty or obligation vested in the CPO or any Procurement Officer under the Code or this Part. </w:t>
      </w:r>
    </w:p>
    <w:p w:rsidR="005F4BF9" w:rsidRDefault="005F4BF9" w:rsidP="00A96799">
      <w:pPr>
        <w:widowControl w:val="0"/>
        <w:autoSpaceDE w:val="0"/>
        <w:autoSpaceDN w:val="0"/>
        <w:adjustRightInd w:val="0"/>
        <w:ind w:left="1440" w:hanging="720"/>
      </w:pPr>
    </w:p>
    <w:p w:rsidR="00A96799" w:rsidRDefault="00A96799" w:rsidP="00A96799">
      <w:pPr>
        <w:widowControl w:val="0"/>
        <w:autoSpaceDE w:val="0"/>
        <w:autoSpaceDN w:val="0"/>
        <w:adjustRightInd w:val="0"/>
        <w:ind w:left="1440" w:hanging="720"/>
      </w:pPr>
      <w:r>
        <w:t>b)</w:t>
      </w:r>
      <w:r>
        <w:tab/>
        <w:t xml:space="preserve">The CPO may appoint one or more employees under his direction and supervision to serve as a SPO. </w:t>
      </w:r>
    </w:p>
    <w:sectPr w:rsidR="00A96799" w:rsidSect="00A967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799"/>
    <w:rsid w:val="001C4A10"/>
    <w:rsid w:val="005C3366"/>
    <w:rsid w:val="005F4BF9"/>
    <w:rsid w:val="00A13EC3"/>
    <w:rsid w:val="00A96799"/>
    <w:rsid w:val="00E5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