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84" w:rsidRDefault="00C86684" w:rsidP="00C86684">
      <w:pPr>
        <w:widowControl w:val="0"/>
        <w:autoSpaceDE w:val="0"/>
        <w:autoSpaceDN w:val="0"/>
        <w:adjustRightInd w:val="0"/>
      </w:pPr>
      <w:bookmarkStart w:id="0" w:name="_GoBack"/>
      <w:bookmarkEnd w:id="0"/>
    </w:p>
    <w:p w:rsidR="00C86684" w:rsidRDefault="00C86684" w:rsidP="00C86684">
      <w:pPr>
        <w:widowControl w:val="0"/>
        <w:autoSpaceDE w:val="0"/>
        <w:autoSpaceDN w:val="0"/>
        <w:adjustRightInd w:val="0"/>
      </w:pPr>
      <w:r>
        <w:rPr>
          <w:b/>
          <w:bCs/>
        </w:rPr>
        <w:t>Section 1500.5030  Revolving Door</w:t>
      </w:r>
      <w:r>
        <w:t xml:space="preserve"> </w:t>
      </w:r>
    </w:p>
    <w:p w:rsidR="00C86684" w:rsidRDefault="00C86684" w:rsidP="00C86684">
      <w:pPr>
        <w:widowControl w:val="0"/>
        <w:autoSpaceDE w:val="0"/>
        <w:autoSpaceDN w:val="0"/>
        <w:adjustRightInd w:val="0"/>
      </w:pPr>
    </w:p>
    <w:p w:rsidR="00C86684" w:rsidRDefault="00C86684" w:rsidP="00C86684">
      <w:pPr>
        <w:widowControl w:val="0"/>
        <w:autoSpaceDE w:val="0"/>
        <w:autoSpaceDN w:val="0"/>
        <w:adjustRightInd w:val="0"/>
      </w:pPr>
      <w:r>
        <w:t xml:space="preserve">Effective January 15, 1999, the CPO shall identify in writing the designees whose jobs, or whose position descriptions, are at least 51% directly related to State Procurement.  The following activities are directly related to State Procurement:  drafting specifications, preparing Invitations for Bids and Requests for Proposals, evaluating responses to Invitations for Bids and Requests for Proposals, negotiating contracts and supervising any of the foregoing.  The CPO shall maintain that information for a period of at least two years following the end or revocation of the designation. </w:t>
      </w:r>
    </w:p>
    <w:sectPr w:rsidR="00C86684" w:rsidSect="00C866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6684"/>
    <w:rsid w:val="000A5673"/>
    <w:rsid w:val="005C3366"/>
    <w:rsid w:val="007113F1"/>
    <w:rsid w:val="00C86684"/>
    <w:rsid w:val="00D3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