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14" w:rsidRDefault="00462414" w:rsidP="004624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414" w:rsidRDefault="00462414" w:rsidP="004624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1150.1325  Exemptions</w:t>
      </w:r>
      <w:r>
        <w:t xml:space="preserve"> </w:t>
      </w:r>
    </w:p>
    <w:p w:rsidR="00462414" w:rsidRDefault="00462414" w:rsidP="00462414">
      <w:pPr>
        <w:widowControl w:val="0"/>
        <w:autoSpaceDE w:val="0"/>
        <w:autoSpaceDN w:val="0"/>
        <w:adjustRightInd w:val="0"/>
      </w:pPr>
    </w:p>
    <w:p w:rsidR="00462414" w:rsidRDefault="00462414" w:rsidP="004624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Small Contracts </w:t>
      </w:r>
    </w:p>
    <w:p w:rsidR="00462414" w:rsidRDefault="00462414" w:rsidP="00214682">
      <w:pPr>
        <w:widowControl w:val="0"/>
        <w:autoSpaceDE w:val="0"/>
        <w:autoSpaceDN w:val="0"/>
        <w:adjustRightInd w:val="0"/>
        <w:ind w:left="1440"/>
      </w:pPr>
      <w:r>
        <w:t xml:space="preserve">The provisions of Sections 1150.1000, 1150.1100, and 1150.1200 of this Part do not apply to architectural, engineering, and land surveying contracts of less than $25,000. </w:t>
      </w:r>
    </w:p>
    <w:p w:rsidR="00C22685" w:rsidRDefault="00C22685" w:rsidP="00462414">
      <w:pPr>
        <w:widowControl w:val="0"/>
        <w:autoSpaceDE w:val="0"/>
        <w:autoSpaceDN w:val="0"/>
        <w:adjustRightInd w:val="0"/>
        <w:ind w:left="1440" w:hanging="720"/>
      </w:pPr>
    </w:p>
    <w:p w:rsidR="00462414" w:rsidRDefault="00462414" w:rsidP="004624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provisions of Sections 1150.1000, 1150.1100, and 1150.1200 of this Part do not apply to the procurement of architectural, engineering and land surveying services by the Department: </w:t>
      </w:r>
    </w:p>
    <w:p w:rsidR="00C22685" w:rsidRDefault="00C22685" w:rsidP="00462414">
      <w:pPr>
        <w:widowControl w:val="0"/>
        <w:autoSpaceDE w:val="0"/>
        <w:autoSpaceDN w:val="0"/>
        <w:adjustRightInd w:val="0"/>
        <w:ind w:left="2160" w:hanging="720"/>
      </w:pPr>
    </w:p>
    <w:p w:rsidR="00462414" w:rsidRDefault="00462414" w:rsidP="004624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the Department determines in writing that it is in the best interests of the State to proceed with the immediate selection of a firm; or </w:t>
      </w:r>
    </w:p>
    <w:p w:rsidR="00C22685" w:rsidRDefault="00C22685" w:rsidP="00462414">
      <w:pPr>
        <w:widowControl w:val="0"/>
        <w:autoSpaceDE w:val="0"/>
        <w:autoSpaceDN w:val="0"/>
        <w:adjustRightInd w:val="0"/>
        <w:ind w:left="2160" w:hanging="720"/>
      </w:pPr>
    </w:p>
    <w:p w:rsidR="00462414" w:rsidRDefault="00462414" w:rsidP="004624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emergencies when immediate services are necessary to protect the public health, safety and general welfare from the adverse effects of mining. </w:t>
      </w:r>
    </w:p>
    <w:p w:rsidR="00462414" w:rsidRDefault="00462414" w:rsidP="00462414">
      <w:pPr>
        <w:widowControl w:val="0"/>
        <w:autoSpaceDE w:val="0"/>
        <w:autoSpaceDN w:val="0"/>
        <w:adjustRightInd w:val="0"/>
        <w:ind w:left="2160" w:hanging="720"/>
      </w:pPr>
    </w:p>
    <w:p w:rsidR="00462414" w:rsidRDefault="00462414" w:rsidP="004624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15581, effective August 17, 1998) </w:t>
      </w:r>
    </w:p>
    <w:sectPr w:rsidR="00462414" w:rsidSect="004624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414"/>
    <w:rsid w:val="000614DB"/>
    <w:rsid w:val="00214682"/>
    <w:rsid w:val="00317200"/>
    <w:rsid w:val="00462414"/>
    <w:rsid w:val="005C3366"/>
    <w:rsid w:val="00C22685"/>
    <w:rsid w:val="00D1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State of Illinois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