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EB4" w:rsidRDefault="00145EB4" w:rsidP="00145EB4">
      <w:pPr>
        <w:widowControl w:val="0"/>
        <w:autoSpaceDE w:val="0"/>
        <w:autoSpaceDN w:val="0"/>
        <w:adjustRightInd w:val="0"/>
      </w:pPr>
      <w:bookmarkStart w:id="0" w:name="_GoBack"/>
      <w:bookmarkEnd w:id="0"/>
    </w:p>
    <w:p w:rsidR="00145EB4" w:rsidRDefault="00145EB4" w:rsidP="00145EB4">
      <w:pPr>
        <w:widowControl w:val="0"/>
        <w:autoSpaceDE w:val="0"/>
        <w:autoSpaceDN w:val="0"/>
        <w:adjustRightInd w:val="0"/>
      </w:pPr>
      <w:r>
        <w:rPr>
          <w:b/>
          <w:bCs/>
        </w:rPr>
        <w:t xml:space="preserve">Section 1150.400  Contracts Involving an Expenditure </w:t>
      </w:r>
      <w:r w:rsidRPr="00C5337F">
        <w:rPr>
          <w:b/>
          <w:bCs/>
        </w:rPr>
        <w:t>of</w:t>
      </w:r>
      <w:r w:rsidRPr="00C5337F">
        <w:rPr>
          <w:b/>
        </w:rPr>
        <w:t xml:space="preserve"> $30,000 </w:t>
      </w:r>
      <w:r w:rsidRPr="00C5337F">
        <w:rPr>
          <w:b/>
          <w:bCs/>
        </w:rPr>
        <w:t>or L</w:t>
      </w:r>
      <w:r>
        <w:rPr>
          <w:b/>
          <w:bCs/>
        </w:rPr>
        <w:t>ess</w:t>
      </w:r>
      <w:r>
        <w:t xml:space="preserve"> </w:t>
      </w:r>
    </w:p>
    <w:p w:rsidR="00145EB4" w:rsidRDefault="00145EB4" w:rsidP="00145EB4">
      <w:pPr>
        <w:widowControl w:val="0"/>
        <w:autoSpaceDE w:val="0"/>
        <w:autoSpaceDN w:val="0"/>
        <w:adjustRightInd w:val="0"/>
      </w:pPr>
    </w:p>
    <w:p w:rsidR="00145EB4" w:rsidRDefault="00145EB4" w:rsidP="00145EB4">
      <w:pPr>
        <w:widowControl w:val="0"/>
        <w:autoSpaceDE w:val="0"/>
        <w:autoSpaceDN w:val="0"/>
        <w:adjustRightInd w:val="0"/>
        <w:ind w:left="1440" w:hanging="720"/>
      </w:pPr>
      <w:r>
        <w:t>a)</w:t>
      </w:r>
      <w:r>
        <w:tab/>
        <w:t xml:space="preserve">When the contract for construction of a single reclamation project involves an expenditure of $30,000 or less, the Department shall waive the prequalification and bidding requirements of Section 1150.300, where the imposition of such requirements would involve a disproportionate amount of work, time or cost in relation to the size and simplicity of the project. </w:t>
      </w:r>
    </w:p>
    <w:p w:rsidR="00255E0B" w:rsidRDefault="00255E0B" w:rsidP="00145EB4">
      <w:pPr>
        <w:widowControl w:val="0"/>
        <w:autoSpaceDE w:val="0"/>
        <w:autoSpaceDN w:val="0"/>
        <w:adjustRightInd w:val="0"/>
        <w:ind w:left="1440" w:hanging="720"/>
      </w:pPr>
    </w:p>
    <w:p w:rsidR="00145EB4" w:rsidRDefault="00145EB4" w:rsidP="00145EB4">
      <w:pPr>
        <w:widowControl w:val="0"/>
        <w:autoSpaceDE w:val="0"/>
        <w:autoSpaceDN w:val="0"/>
        <w:adjustRightInd w:val="0"/>
        <w:ind w:left="1440" w:hanging="720"/>
      </w:pPr>
      <w:r>
        <w:t>b)</w:t>
      </w:r>
      <w:r>
        <w:tab/>
        <w:t xml:space="preserve">When full bidding procedures will not be utilized, the Department shall contact a minimum of three contractors, in the area in which the project is located, to request bids on the proposed work.  The three contractors to be contacted shall be selected based upon proximity to the project, past experience, expertise and available equipment and manpower.  The contract shall be awarded to the lowest responsible bidder considering conformity with specifications, availability for work and suitability of equipment. </w:t>
      </w:r>
    </w:p>
    <w:p w:rsidR="00145EB4" w:rsidRDefault="00145EB4" w:rsidP="00145EB4">
      <w:pPr>
        <w:widowControl w:val="0"/>
        <w:autoSpaceDE w:val="0"/>
        <w:autoSpaceDN w:val="0"/>
        <w:adjustRightInd w:val="0"/>
        <w:ind w:left="1440" w:hanging="720"/>
      </w:pPr>
    </w:p>
    <w:p w:rsidR="00145EB4" w:rsidRDefault="00145EB4" w:rsidP="00145EB4">
      <w:pPr>
        <w:widowControl w:val="0"/>
        <w:autoSpaceDE w:val="0"/>
        <w:autoSpaceDN w:val="0"/>
        <w:adjustRightInd w:val="0"/>
        <w:ind w:left="1440" w:hanging="720"/>
      </w:pPr>
      <w:r>
        <w:t>(Source:  Amended at 22 Ill. Reg. 15581, effective A</w:t>
      </w:r>
      <w:r w:rsidR="00C5337F">
        <w:t xml:space="preserve">ugust </w:t>
      </w:r>
      <w:r>
        <w:t xml:space="preserve">17, 1998) </w:t>
      </w:r>
    </w:p>
    <w:sectPr w:rsidR="00145EB4" w:rsidSect="00145E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5EB4"/>
    <w:rsid w:val="00145EB4"/>
    <w:rsid w:val="00255E0B"/>
    <w:rsid w:val="00307452"/>
    <w:rsid w:val="00493E93"/>
    <w:rsid w:val="005C3366"/>
    <w:rsid w:val="00C5337F"/>
    <w:rsid w:val="00C92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1150</vt:lpstr>
    </vt:vector>
  </TitlesOfParts>
  <Company>State of Illinois</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Roberts, John</cp:lastModifiedBy>
  <cp:revision>3</cp:revision>
  <dcterms:created xsi:type="dcterms:W3CDTF">2012-06-22T00:24:00Z</dcterms:created>
  <dcterms:modified xsi:type="dcterms:W3CDTF">2012-06-22T00:24:00Z</dcterms:modified>
</cp:coreProperties>
</file>