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2D1" w:rsidRDefault="00A172D1" w:rsidP="00A172D1">
      <w:pPr>
        <w:widowControl w:val="0"/>
        <w:autoSpaceDE w:val="0"/>
        <w:autoSpaceDN w:val="0"/>
        <w:adjustRightInd w:val="0"/>
      </w:pPr>
    </w:p>
    <w:p w:rsidR="00A172D1" w:rsidRDefault="00A172D1" w:rsidP="00A172D1">
      <w:pPr>
        <w:widowControl w:val="0"/>
        <w:autoSpaceDE w:val="0"/>
        <w:autoSpaceDN w:val="0"/>
        <w:adjustRightInd w:val="0"/>
      </w:pPr>
      <w:r>
        <w:t>SOURCE:  Adopted at 9 Ill. Reg. 6661, effective May 1, 1985; emergency amendment at 10 Ill. Reg. 1264, effective January 1, 1986, for a maximum of 150 days; emergency expired May 30, 1986; amended at 10 Ill. Reg. 12534, effective July 8, 1986; amended at 22 Ill. Reg. 1558</w:t>
      </w:r>
      <w:r w:rsidR="008051EF">
        <w:t>1, effective August 17, 1998</w:t>
      </w:r>
      <w:r w:rsidR="00BD5207">
        <w:t xml:space="preserve">; recodified Title of the Part at 39 Ill. Reg. </w:t>
      </w:r>
      <w:r w:rsidR="00F14313">
        <w:t>5903</w:t>
      </w:r>
      <w:bookmarkStart w:id="0" w:name="_GoBack"/>
      <w:bookmarkEnd w:id="0"/>
      <w:r w:rsidR="008051EF">
        <w:t xml:space="preserve">. </w:t>
      </w:r>
    </w:p>
    <w:sectPr w:rsidR="00A172D1" w:rsidSect="00A172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72D1"/>
    <w:rsid w:val="005C3366"/>
    <w:rsid w:val="008051EF"/>
    <w:rsid w:val="00831E6F"/>
    <w:rsid w:val="009B5B22"/>
    <w:rsid w:val="00A172D1"/>
    <w:rsid w:val="00B500A4"/>
    <w:rsid w:val="00BD5207"/>
    <w:rsid w:val="00F1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F8E85A4-E54E-424C-AA41-0FC4C9DF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King, Melissa A.</cp:lastModifiedBy>
  <cp:revision>5</cp:revision>
  <dcterms:created xsi:type="dcterms:W3CDTF">2012-06-22T00:23:00Z</dcterms:created>
  <dcterms:modified xsi:type="dcterms:W3CDTF">2015-06-16T20:25:00Z</dcterms:modified>
</cp:coreProperties>
</file>