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1DE" w:rsidRDefault="00BB31DE" w:rsidP="00BB31DE">
      <w:pPr>
        <w:widowControl w:val="0"/>
        <w:autoSpaceDE w:val="0"/>
        <w:autoSpaceDN w:val="0"/>
        <w:adjustRightInd w:val="0"/>
      </w:pPr>
    </w:p>
    <w:p w:rsidR="00BB31DE" w:rsidRDefault="00BB31DE" w:rsidP="00BB31DE">
      <w:pPr>
        <w:widowControl w:val="0"/>
        <w:autoSpaceDE w:val="0"/>
        <w:autoSpaceDN w:val="0"/>
        <w:adjustRightInd w:val="0"/>
      </w:pPr>
      <w:r>
        <w:rPr>
          <w:b/>
          <w:bCs/>
        </w:rPr>
        <w:t>Section 1120.5020  Exemptions</w:t>
      </w:r>
      <w:r>
        <w:t xml:space="preserve"> </w:t>
      </w:r>
    </w:p>
    <w:p w:rsidR="00BB31DE" w:rsidRDefault="00BB31DE" w:rsidP="00BB31DE">
      <w:pPr>
        <w:widowControl w:val="0"/>
        <w:autoSpaceDE w:val="0"/>
        <w:autoSpaceDN w:val="0"/>
        <w:adjustRightInd w:val="0"/>
      </w:pPr>
    </w:p>
    <w:p w:rsidR="00BB31DE" w:rsidRDefault="00BB31DE" w:rsidP="00BB31DE">
      <w:pPr>
        <w:widowControl w:val="0"/>
        <w:autoSpaceDE w:val="0"/>
        <w:autoSpaceDN w:val="0"/>
        <w:adjustRightInd w:val="0"/>
      </w:pPr>
      <w:r>
        <w:t xml:space="preserve">If the CPO finds a conflict of interest under Section 50-13 of the Code with the vendor selected for award or contract negotiations, the Comptroller shall decide in writing whether to grant an exception and place the written determination in the contract file. </w:t>
      </w:r>
    </w:p>
    <w:p w:rsidR="00A427D4" w:rsidRDefault="00A427D4" w:rsidP="00BB31DE">
      <w:pPr>
        <w:widowControl w:val="0"/>
        <w:autoSpaceDE w:val="0"/>
        <w:autoSpaceDN w:val="0"/>
        <w:adjustRightInd w:val="0"/>
      </w:pPr>
    </w:p>
    <w:p w:rsidR="00A427D4" w:rsidRPr="00D55B37" w:rsidRDefault="00A427D4">
      <w:pPr>
        <w:pStyle w:val="JCARSourceNote"/>
        <w:ind w:left="720"/>
      </w:pPr>
      <w:r w:rsidRPr="00D55B37">
        <w:t xml:space="preserve">(Source:  </w:t>
      </w:r>
      <w:r>
        <w:t>Amended</w:t>
      </w:r>
      <w:r w:rsidRPr="00D55B37">
        <w:t xml:space="preserve"> at </w:t>
      </w:r>
      <w:r>
        <w:t>3</w:t>
      </w:r>
      <w:r w:rsidR="00F82E5D">
        <w:t>7</w:t>
      </w:r>
      <w:r>
        <w:t xml:space="preserve"> I</w:t>
      </w:r>
      <w:r w:rsidRPr="00D55B37">
        <w:t xml:space="preserve">ll. Reg. </w:t>
      </w:r>
      <w:r w:rsidR="00BD4856">
        <w:t>3075</w:t>
      </w:r>
      <w:r w:rsidRPr="00D55B37">
        <w:t xml:space="preserve">, effective </w:t>
      </w:r>
      <w:bookmarkStart w:id="0" w:name="_GoBack"/>
      <w:r w:rsidR="00BD4856">
        <w:t>March 1, 2013</w:t>
      </w:r>
      <w:bookmarkEnd w:id="0"/>
      <w:r w:rsidRPr="00D55B37">
        <w:t>)</w:t>
      </w:r>
    </w:p>
    <w:sectPr w:rsidR="00A427D4" w:rsidRPr="00D55B37" w:rsidSect="00BB31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31DE"/>
    <w:rsid w:val="00481F2D"/>
    <w:rsid w:val="005C3366"/>
    <w:rsid w:val="009117D5"/>
    <w:rsid w:val="00A427D4"/>
    <w:rsid w:val="00AA7509"/>
    <w:rsid w:val="00BB31DE"/>
    <w:rsid w:val="00BD4856"/>
    <w:rsid w:val="00C231E8"/>
    <w:rsid w:val="00F82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427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42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Illinois General Assembly</dc:creator>
  <cp:keywords/>
  <dc:description/>
  <cp:lastModifiedBy>Sabo, Cheryl E.</cp:lastModifiedBy>
  <cp:revision>3</cp:revision>
  <dcterms:created xsi:type="dcterms:W3CDTF">2013-03-08T20:49:00Z</dcterms:created>
  <dcterms:modified xsi:type="dcterms:W3CDTF">2013-03-08T22:15:00Z</dcterms:modified>
</cp:coreProperties>
</file>