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03" w:rsidRDefault="005B2D03" w:rsidP="005B2D03">
      <w:pPr>
        <w:widowControl w:val="0"/>
        <w:autoSpaceDE w:val="0"/>
        <w:autoSpaceDN w:val="0"/>
        <w:adjustRightInd w:val="0"/>
      </w:pPr>
    </w:p>
    <w:p w:rsidR="005B2D03" w:rsidRPr="00E23A7A" w:rsidRDefault="005B2D03" w:rsidP="005B2D0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851E30">
        <w:rPr>
          <w:b/>
          <w:bCs/>
        </w:rPr>
        <w:t>1120.1</w:t>
      </w:r>
      <w:r>
        <w:rPr>
          <w:b/>
          <w:bCs/>
        </w:rPr>
        <w:t xml:space="preserve">  Title</w:t>
      </w:r>
      <w:r>
        <w:t xml:space="preserve"> </w:t>
      </w:r>
      <w:bookmarkStart w:id="0" w:name="_GoBack"/>
      <w:bookmarkEnd w:id="0"/>
    </w:p>
    <w:p w:rsidR="005B2D03" w:rsidRDefault="005B2D03" w:rsidP="005B2D03">
      <w:pPr>
        <w:widowControl w:val="0"/>
        <w:autoSpaceDE w:val="0"/>
        <w:autoSpaceDN w:val="0"/>
        <w:adjustRightInd w:val="0"/>
      </w:pPr>
    </w:p>
    <w:p w:rsidR="005B2D03" w:rsidRDefault="005B2D03" w:rsidP="005B2D03">
      <w:pPr>
        <w:widowControl w:val="0"/>
        <w:autoSpaceDE w:val="0"/>
        <w:autoSpaceDN w:val="0"/>
        <w:adjustRightInd w:val="0"/>
      </w:pPr>
      <w:r>
        <w:t xml:space="preserve">This Part </w:t>
      </w:r>
      <w:proofErr w:type="gramStart"/>
      <w:r>
        <w:t>may be cited</w:t>
      </w:r>
      <w:proofErr w:type="gramEnd"/>
      <w:r>
        <w:t xml:space="preserve"> as the Comptroller's Procurement Rules. </w:t>
      </w:r>
    </w:p>
    <w:p w:rsidR="00B770B8" w:rsidRDefault="00B770B8" w:rsidP="005B2D03">
      <w:pPr>
        <w:widowControl w:val="0"/>
        <w:autoSpaceDE w:val="0"/>
        <w:autoSpaceDN w:val="0"/>
        <w:adjustRightInd w:val="0"/>
      </w:pPr>
    </w:p>
    <w:p w:rsidR="00B770B8" w:rsidRPr="00D55B37" w:rsidRDefault="00B770B8">
      <w:pPr>
        <w:pStyle w:val="JCARSourceNote"/>
        <w:ind w:left="720"/>
      </w:pPr>
      <w:r w:rsidRPr="00D55B37">
        <w:t xml:space="preserve">(Source:  </w:t>
      </w:r>
      <w:r w:rsidR="00E23A7A">
        <w:t>R</w:t>
      </w:r>
      <w:r w:rsidR="00A44F01">
        <w:t xml:space="preserve">enumbered </w:t>
      </w:r>
      <w:r w:rsidR="00E23A7A">
        <w:t xml:space="preserve">from </w:t>
      </w:r>
      <w:r w:rsidR="00A44F01">
        <w:t>Section 1120.</w:t>
      </w:r>
      <w:r w:rsidR="00E23A7A">
        <w:t>0</w:t>
      </w:r>
      <w:r w:rsidR="00A44F01">
        <w:t>1</w:t>
      </w:r>
      <w:r w:rsidR="00E23A7A">
        <w:t xml:space="preserve"> to 1120.1</w:t>
      </w:r>
      <w:r w:rsidRPr="00D55B37">
        <w:t xml:space="preserve"> at </w:t>
      </w:r>
      <w:r>
        <w:t>3</w:t>
      </w:r>
      <w:r w:rsidR="003A1831">
        <w:t>7</w:t>
      </w:r>
      <w:r>
        <w:t xml:space="preserve"> I</w:t>
      </w:r>
      <w:r w:rsidRPr="00D55B37">
        <w:t xml:space="preserve">ll. Reg. </w:t>
      </w:r>
      <w:r w:rsidR="00487F76">
        <w:t>3075</w:t>
      </w:r>
      <w:r w:rsidRPr="00D55B37">
        <w:t xml:space="preserve">, effective </w:t>
      </w:r>
      <w:r w:rsidR="00487F76">
        <w:t>March 1, 2013</w:t>
      </w:r>
      <w:r w:rsidRPr="00D55B37">
        <w:t>)</w:t>
      </w:r>
    </w:p>
    <w:sectPr w:rsidR="00B770B8" w:rsidRPr="00D55B37" w:rsidSect="005B2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D03"/>
    <w:rsid w:val="000E6614"/>
    <w:rsid w:val="003A1831"/>
    <w:rsid w:val="00487F76"/>
    <w:rsid w:val="00581951"/>
    <w:rsid w:val="005B2D03"/>
    <w:rsid w:val="005C3366"/>
    <w:rsid w:val="007B733C"/>
    <w:rsid w:val="00851E30"/>
    <w:rsid w:val="00A11511"/>
    <w:rsid w:val="00A44F01"/>
    <w:rsid w:val="00AC313B"/>
    <w:rsid w:val="00B770B8"/>
    <w:rsid w:val="00CB4C61"/>
    <w:rsid w:val="00E23A7A"/>
    <w:rsid w:val="00F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7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2013-06-24T16:54:00Z</dcterms:modified>
</cp:coreProperties>
</file>