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80" w:rsidRDefault="00171B80" w:rsidP="00CC5DD8">
      <w:pPr>
        <w:jc w:val="center"/>
      </w:pPr>
      <w:bookmarkStart w:id="0" w:name="_GoBack"/>
      <w:bookmarkEnd w:id="0"/>
    </w:p>
    <w:p w:rsidR="002971D7" w:rsidRDefault="00CC5DD8" w:rsidP="00CC5DD8">
      <w:pPr>
        <w:jc w:val="center"/>
      </w:pPr>
      <w:r w:rsidRPr="00E9364E">
        <w:t>SUBPART B:  SUSPENSION, DEBARMENT, MODIFICATION OF</w:t>
      </w:r>
    </w:p>
    <w:p w:rsidR="001C71C2" w:rsidRPr="00573770" w:rsidRDefault="00CC5DD8" w:rsidP="00CC5DD8">
      <w:pPr>
        <w:jc w:val="center"/>
      </w:pPr>
      <w:r w:rsidRPr="00E9364E">
        <w:t>PREQUALIFICATION, AND CONDITIONAL PREQUALIFICATION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EC" w:rsidRDefault="002E36EC">
      <w:r>
        <w:separator/>
      </w:r>
    </w:p>
  </w:endnote>
  <w:endnote w:type="continuationSeparator" w:id="0">
    <w:p w:rsidR="002E36EC" w:rsidRDefault="002E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EC" w:rsidRDefault="002E36EC">
      <w:r>
        <w:separator/>
      </w:r>
    </w:p>
  </w:footnote>
  <w:footnote w:type="continuationSeparator" w:id="0">
    <w:p w:rsidR="002E36EC" w:rsidRDefault="002E3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D0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B80"/>
    <w:rsid w:val="00182E0B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71D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36EC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17B5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4D0F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54BB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2A8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19C4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C5DD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