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46" w:rsidRDefault="00F96946" w:rsidP="00F96946">
      <w:pPr>
        <w:widowControl/>
        <w:jc w:val="both"/>
        <w:rPr>
          <w:rFonts w:ascii="Times New Roman" w:hAnsi="Times New Roman"/>
          <w:b/>
          <w:bCs/>
        </w:rPr>
      </w:pPr>
      <w:bookmarkStart w:id="0" w:name="_GoBack"/>
      <w:bookmarkEnd w:id="0"/>
    </w:p>
    <w:p w:rsidR="00F96946" w:rsidRPr="007A5048" w:rsidRDefault="00F96946" w:rsidP="00F96946">
      <w:pPr>
        <w:widowControl/>
        <w:jc w:val="both"/>
        <w:rPr>
          <w:rFonts w:ascii="Times New Roman" w:hAnsi="Times New Roman"/>
        </w:rPr>
      </w:pPr>
      <w:r w:rsidRPr="007A5048">
        <w:rPr>
          <w:rFonts w:ascii="Times New Roman" w:hAnsi="Times New Roman"/>
          <w:b/>
          <w:bCs/>
        </w:rPr>
        <w:t>Section 995.110  Purpose</w:t>
      </w:r>
    </w:p>
    <w:p w:rsidR="00F96946" w:rsidRPr="007A5048" w:rsidRDefault="00F96946" w:rsidP="00F96946">
      <w:pPr>
        <w:widowControl/>
        <w:jc w:val="both"/>
        <w:rPr>
          <w:rFonts w:ascii="Times New Roman" w:hAnsi="Times New Roman"/>
        </w:rPr>
      </w:pPr>
    </w:p>
    <w:p w:rsidR="00F96946" w:rsidRPr="003021D3" w:rsidRDefault="00F96946" w:rsidP="003021D3">
      <w:pPr>
        <w:rPr>
          <w:rFonts w:ascii="Times New Roman" w:hAnsi="Times New Roman"/>
        </w:rPr>
      </w:pPr>
      <w:r w:rsidRPr="003021D3">
        <w:rPr>
          <w:rFonts w:ascii="Times New Roman" w:hAnsi="Times New Roman"/>
        </w:rPr>
        <w:t xml:space="preserve">The Capital Development Board design-build agreements shall be awarded only to design-build entities containing one or more firms prequalified with CDB under the A/E and/or </w:t>
      </w:r>
      <w:r w:rsidR="00AF2088">
        <w:rPr>
          <w:rFonts w:ascii="Times New Roman" w:hAnsi="Times New Roman"/>
        </w:rPr>
        <w:t>c</w:t>
      </w:r>
      <w:r w:rsidRPr="003021D3">
        <w:rPr>
          <w:rFonts w:ascii="Times New Roman" w:hAnsi="Times New Roman"/>
        </w:rPr>
        <w:t xml:space="preserve">ontractor prequalification rules.  </w:t>
      </w:r>
    </w:p>
    <w:sectPr w:rsidR="00F96946" w:rsidRPr="003021D3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2D" w:rsidRDefault="00DA342D">
      <w:r>
        <w:separator/>
      </w:r>
    </w:p>
  </w:endnote>
  <w:endnote w:type="continuationSeparator" w:id="0">
    <w:p w:rsidR="00DA342D" w:rsidRDefault="00DA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2D" w:rsidRDefault="00DA342D">
      <w:r>
        <w:separator/>
      </w:r>
    </w:p>
  </w:footnote>
  <w:footnote w:type="continuationSeparator" w:id="0">
    <w:p w:rsidR="00DA342D" w:rsidRDefault="00DA3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B8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21D3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B7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37C1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0907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088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6130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143F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5B8E"/>
    <w:rsid w:val="00D70D8F"/>
    <w:rsid w:val="00D76B84"/>
    <w:rsid w:val="00D77DCF"/>
    <w:rsid w:val="00D876AB"/>
    <w:rsid w:val="00D93C67"/>
    <w:rsid w:val="00D94587"/>
    <w:rsid w:val="00D97042"/>
    <w:rsid w:val="00DA342D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6946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94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94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