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F0" w:rsidRDefault="00F966F0" w:rsidP="00F966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6F0" w:rsidRDefault="00F966F0" w:rsidP="00F966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980.530  Hearings</w:t>
      </w:r>
      <w:r>
        <w:t xml:space="preserve"> </w:t>
      </w:r>
    </w:p>
    <w:p w:rsidR="00F966F0" w:rsidRDefault="00F966F0" w:rsidP="00F966F0">
      <w:pPr>
        <w:widowControl w:val="0"/>
        <w:autoSpaceDE w:val="0"/>
        <w:autoSpaceDN w:val="0"/>
        <w:adjustRightInd w:val="0"/>
      </w:pPr>
    </w:p>
    <w:p w:rsidR="00F966F0" w:rsidRDefault="00F966F0" w:rsidP="00F966F0">
      <w:pPr>
        <w:widowControl w:val="0"/>
        <w:autoSpaceDE w:val="0"/>
        <w:autoSpaceDN w:val="0"/>
        <w:adjustRightInd w:val="0"/>
      </w:pPr>
      <w:r>
        <w:t xml:space="preserve">Within 30 days after the A/E's receipt of the Executive Director's decision on reconsideration, the A/E may request a hearing in writing.  All administrative procedures in this Subpart D must be exhausted before CDB will consider the request for a hearing.  Hearings shall be conducted in accordance with Hearing Procedures (71 Ill. Adm. Code 100). </w:t>
      </w:r>
    </w:p>
    <w:p w:rsidR="00F966F0" w:rsidRDefault="00F966F0" w:rsidP="00F966F0">
      <w:pPr>
        <w:widowControl w:val="0"/>
        <w:autoSpaceDE w:val="0"/>
        <w:autoSpaceDN w:val="0"/>
        <w:adjustRightInd w:val="0"/>
      </w:pPr>
    </w:p>
    <w:p w:rsidR="00F966F0" w:rsidRDefault="00F966F0" w:rsidP="00F966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F966F0" w:rsidSect="00F966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6F0"/>
    <w:rsid w:val="002768D9"/>
    <w:rsid w:val="005C3366"/>
    <w:rsid w:val="00D4187B"/>
    <w:rsid w:val="00F610CD"/>
    <w:rsid w:val="00F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