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1ED" w:rsidRDefault="005561ED" w:rsidP="005561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561ED" w:rsidRDefault="005561ED" w:rsidP="005561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980.410  Violation of CDB Order</w:t>
      </w:r>
      <w:r>
        <w:t xml:space="preserve"> </w:t>
      </w:r>
    </w:p>
    <w:p w:rsidR="005561ED" w:rsidRDefault="005561ED" w:rsidP="005561ED">
      <w:pPr>
        <w:widowControl w:val="0"/>
        <w:autoSpaceDE w:val="0"/>
        <w:autoSpaceDN w:val="0"/>
        <w:adjustRightInd w:val="0"/>
      </w:pPr>
    </w:p>
    <w:p w:rsidR="005561ED" w:rsidRDefault="005561ED" w:rsidP="005561ED">
      <w:pPr>
        <w:widowControl w:val="0"/>
        <w:autoSpaceDE w:val="0"/>
        <w:autoSpaceDN w:val="0"/>
        <w:adjustRightInd w:val="0"/>
      </w:pPr>
      <w:r>
        <w:t xml:space="preserve">If an A/E is subject to a CDB order suspending or debarring the A/E, or nullifying or modifying prequalification, or making prequalification conditional, or denying prequalification, and the A/E violates the order in any manner, including but not limited to continuing to make submittals on CDB projects, or working as a subcontracted consultant on a CDB project, CDB may extend the term of suspension, debarment, nullification, modification or conditional prequalification, or otherwise limit or condition the ability to make submittals on contracts with CDB. </w:t>
      </w:r>
    </w:p>
    <w:p w:rsidR="005561ED" w:rsidRDefault="005561ED" w:rsidP="005561ED">
      <w:pPr>
        <w:widowControl w:val="0"/>
        <w:autoSpaceDE w:val="0"/>
        <w:autoSpaceDN w:val="0"/>
        <w:adjustRightInd w:val="0"/>
      </w:pPr>
    </w:p>
    <w:p w:rsidR="005561ED" w:rsidRDefault="005561ED" w:rsidP="005561ED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10759, effective August 10, 2001) </w:t>
      </w:r>
    </w:p>
    <w:sectPr w:rsidR="005561ED" w:rsidSect="005561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561ED"/>
    <w:rsid w:val="000328FB"/>
    <w:rsid w:val="005561ED"/>
    <w:rsid w:val="005C3366"/>
    <w:rsid w:val="009769FA"/>
    <w:rsid w:val="00E4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980</vt:lpstr>
    </vt:vector>
  </TitlesOfParts>
  <Company>State of Illinois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980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