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70" w:rsidRDefault="00F25E70" w:rsidP="002D7D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7DC8" w:rsidRDefault="002D7DC8" w:rsidP="002D7DC8">
      <w:pPr>
        <w:widowControl w:val="0"/>
        <w:autoSpaceDE w:val="0"/>
        <w:autoSpaceDN w:val="0"/>
        <w:adjustRightInd w:val="0"/>
        <w:jc w:val="center"/>
      </w:pPr>
      <w:r>
        <w:t>PART 980</w:t>
      </w:r>
    </w:p>
    <w:p w:rsidR="002D7DC8" w:rsidRDefault="002D7DC8" w:rsidP="002D7DC8">
      <w:pPr>
        <w:widowControl w:val="0"/>
        <w:autoSpaceDE w:val="0"/>
        <w:autoSpaceDN w:val="0"/>
        <w:adjustRightInd w:val="0"/>
        <w:jc w:val="center"/>
      </w:pPr>
      <w:r>
        <w:t>PREQUALIFICATION OF ARCHITECTS AND ENGINEERS</w:t>
      </w:r>
    </w:p>
    <w:sectPr w:rsidR="002D7DC8" w:rsidSect="002D7D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DC8"/>
    <w:rsid w:val="002854B7"/>
    <w:rsid w:val="002D7DC8"/>
    <w:rsid w:val="005C3366"/>
    <w:rsid w:val="009B2FE0"/>
    <w:rsid w:val="00AD6F17"/>
    <w:rsid w:val="00F2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980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980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