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1E" w:rsidRDefault="00FC7D1E" w:rsidP="00FC7D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7D1E" w:rsidRDefault="00FC7D1E" w:rsidP="00FC7D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750.5  Definitions</w:t>
      </w:r>
      <w:r>
        <w:t xml:space="preserve"> </w:t>
      </w:r>
    </w:p>
    <w:p w:rsidR="00FC7D1E" w:rsidRDefault="00FC7D1E" w:rsidP="00FC7D1E">
      <w:pPr>
        <w:widowControl w:val="0"/>
        <w:autoSpaceDE w:val="0"/>
        <w:autoSpaceDN w:val="0"/>
        <w:adjustRightInd w:val="0"/>
      </w:pPr>
    </w:p>
    <w:p w:rsidR="00FC7D1E" w:rsidRDefault="00FC7D1E" w:rsidP="00FC7D1E">
      <w:pPr>
        <w:widowControl w:val="0"/>
        <w:autoSpaceDE w:val="0"/>
        <w:autoSpaceDN w:val="0"/>
        <w:adjustRightInd w:val="0"/>
      </w:pPr>
      <w:r>
        <w:t xml:space="preserve">Where used in this Part, unless the context otherwise clearly requires: </w:t>
      </w:r>
    </w:p>
    <w:p w:rsidR="00FC7D1E" w:rsidRDefault="00FC7D1E" w:rsidP="00FC7D1E">
      <w:pPr>
        <w:widowControl w:val="0"/>
        <w:autoSpaceDE w:val="0"/>
        <w:autoSpaceDN w:val="0"/>
        <w:adjustRightInd w:val="0"/>
      </w:pP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Act − the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Human Rights Act [775 ILCS 5]. </w:t>
      </w: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  <w:r>
        <w:tab/>
        <w:t>Construction Contract</w:t>
      </w:r>
      <w:r w:rsidR="006F3B33">
        <w:t xml:space="preserve"> − </w:t>
      </w:r>
      <w:r>
        <w:t xml:space="preserve"> any public contract as defined in this Section, for the rehabilitation, alteration, conversion, extension, landscaping, repair, maintenance or other improvements of buildings, highways or other real property. </w:t>
      </w: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  <w:r>
        <w:tab/>
        <w:t>Contracting Agency</w:t>
      </w:r>
      <w:r w:rsidR="006F3B33">
        <w:t xml:space="preserve"> − </w:t>
      </w:r>
      <w:r>
        <w:t>any office, department, board, agency, commission, institution or other entity of the State</w:t>
      </w:r>
      <w:r w:rsidR="00FA3871">
        <w:t xml:space="preserve"> or</w:t>
      </w:r>
      <w:r>
        <w:t xml:space="preserve"> any of its political subdivisions or municipal corporations who may enter into any public contract. </w:t>
      </w: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Department − the Department of Human Rights. </w:t>
      </w: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Director − the Director of the Department or a duly authorized designee. </w:t>
      </w: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Eligible Bidder − the same meaning as in Section 2-101(J) of the Act. </w:t>
      </w: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Number − an Illinois Department of Human Rights Eligibility Number provided pursuant to Section 750.210 of this Part. </w:t>
      </w: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  <w:r>
        <w:tab/>
        <w:t>Person − an entity</w:t>
      </w:r>
      <w:r w:rsidR="006F3B33">
        <w:t xml:space="preserve"> described</w:t>
      </w:r>
      <w:r>
        <w:t xml:space="preserve"> in Section 1-103 of the Act. </w:t>
      </w: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  <w:r>
        <w:tab/>
        <w:t>Public Contract − any contract, purchase order, lease or other agreement or understanding, written or otherwise, between the State of Illinois</w:t>
      </w:r>
      <w:r w:rsidR="00FA3871">
        <w:t xml:space="preserve"> or</w:t>
      </w:r>
      <w:r>
        <w:t xml:space="preserve"> any of its political subdivisions or municipal corporations or any agent thereof and any other person for the procurement of any thing or service of value, such as</w:t>
      </w:r>
      <w:r w:rsidR="006F3B33">
        <w:t>,</w:t>
      </w:r>
      <w:r>
        <w:t xml:space="preserve"> for example</w:t>
      </w:r>
      <w:r w:rsidR="006F3B33">
        <w:t>,</w:t>
      </w:r>
      <w:r>
        <w:t xml:space="preserve"> any real or personal property, equipment, merchandise, goods, materials, labor or services for or by the State</w:t>
      </w:r>
      <w:r w:rsidR="00FA3871">
        <w:t xml:space="preserve"> or</w:t>
      </w:r>
      <w:r>
        <w:t xml:space="preserve"> political subdivision or municipal corporation</w:t>
      </w:r>
      <w:r w:rsidR="006F3B33">
        <w:t>.</w:t>
      </w:r>
      <w:r w:rsidR="00230601">
        <w:t xml:space="preserve">  </w:t>
      </w:r>
      <w:r w:rsidR="006F3B33">
        <w:t>Public Contract</w:t>
      </w:r>
      <w:r>
        <w:t xml:space="preserve"> further means any loan or grant by the State of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 w:rsidR="006F3B33">
        <w:t xml:space="preserve"> or</w:t>
      </w:r>
      <w:r>
        <w:t xml:space="preserve"> any of its political subdivisions or municipal corporations from which such a contract, purchase order, lease or other agreement or understanding may be financed in whole or in part. </w:t>
      </w: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  <w:r>
        <w:tab/>
        <w:t>Public Contractor − any person who bids for or who has been awarded a public contract by a contracting agency</w:t>
      </w:r>
      <w:r w:rsidR="006F3B33">
        <w:t>,</w:t>
      </w:r>
      <w:r>
        <w:t xml:space="preserve"> either through a competitive bidding procedure or otherwise. </w:t>
      </w: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  <w:r>
        <w:tab/>
        <w:t>Subcontract − any agreement, arrangement or understanding, written or otherwise, between a public contractor and any person under which any portion of the public contractor's obligations under one or more public contracts is performed, undertaken or assumed</w:t>
      </w:r>
      <w:r w:rsidR="006F3B33">
        <w:t>.  The</w:t>
      </w:r>
      <w:r>
        <w:t xml:space="preserve"> term "subcontract", however, shall not include any agreement, arrangement or understanding in which the parties stand in the </w:t>
      </w:r>
      <w:r>
        <w:lastRenderedPageBreak/>
        <w:t xml:space="preserve">relationship of an employer and an employee, or between a bank or other financial institution and its customers. </w:t>
      </w: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Subcontractor − any person having a subcontract as defined in this Section. </w:t>
      </w:r>
    </w:p>
    <w:p w:rsidR="00FC7D1E" w:rsidRDefault="00FC7D1E" w:rsidP="00FC7D1E">
      <w:pPr>
        <w:widowControl w:val="0"/>
        <w:autoSpaceDE w:val="0"/>
        <w:autoSpaceDN w:val="0"/>
        <w:adjustRightInd w:val="0"/>
        <w:ind w:left="1440" w:hanging="720"/>
      </w:pPr>
    </w:p>
    <w:p w:rsidR="00FC7D1E" w:rsidRPr="00D55B37" w:rsidRDefault="00FC7D1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71179B">
        <w:t>16484</w:t>
      </w:r>
      <w:r w:rsidRPr="00D55B37">
        <w:t xml:space="preserve">, effective </w:t>
      </w:r>
      <w:r w:rsidR="0071179B">
        <w:t>September 23, 2008</w:t>
      </w:r>
      <w:r w:rsidRPr="00D55B37">
        <w:t>)</w:t>
      </w:r>
    </w:p>
    <w:sectPr w:rsidR="00FC7D1E" w:rsidRPr="00D55B37" w:rsidSect="004513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38" w:rsidRDefault="00F53338">
      <w:r>
        <w:separator/>
      </w:r>
    </w:p>
  </w:endnote>
  <w:endnote w:type="continuationSeparator" w:id="0">
    <w:p w:rsidR="00F53338" w:rsidRDefault="00F5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38" w:rsidRDefault="00F53338">
      <w:r>
        <w:separator/>
      </w:r>
    </w:p>
  </w:footnote>
  <w:footnote w:type="continuationSeparator" w:id="0">
    <w:p w:rsidR="00F53338" w:rsidRDefault="00F53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6F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854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72B5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2C2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0601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777F2"/>
    <w:rsid w:val="0038417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1374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C5E"/>
    <w:rsid w:val="006E00BF"/>
    <w:rsid w:val="006E1AE0"/>
    <w:rsid w:val="006E1F95"/>
    <w:rsid w:val="006F36BD"/>
    <w:rsid w:val="006F3B33"/>
    <w:rsid w:val="006F7BF8"/>
    <w:rsid w:val="00700FB4"/>
    <w:rsid w:val="00702A38"/>
    <w:rsid w:val="0070602C"/>
    <w:rsid w:val="0071179B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76FE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4CF2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07D5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3338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3871"/>
    <w:rsid w:val="00FB6CE4"/>
    <w:rsid w:val="00FC18E5"/>
    <w:rsid w:val="00FC2BF7"/>
    <w:rsid w:val="00FC3252"/>
    <w:rsid w:val="00FC34CE"/>
    <w:rsid w:val="00FC7A26"/>
    <w:rsid w:val="00FC7D1E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D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D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