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35" w:rsidRDefault="00EC2A35" w:rsidP="00EC2A35">
      <w:pPr>
        <w:widowControl w:val="0"/>
        <w:autoSpaceDE w:val="0"/>
        <w:autoSpaceDN w:val="0"/>
        <w:adjustRightInd w:val="0"/>
      </w:pPr>
    </w:p>
    <w:p w:rsidR="00EC2A35" w:rsidRDefault="00EC2A35" w:rsidP="00EC2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650.70  Waiver of Prequalification and Additional Responsibility Considerations</w:t>
      </w:r>
      <w:r>
        <w:t xml:space="preserve"> </w:t>
      </w:r>
    </w:p>
    <w:p w:rsidR="00EC2A35" w:rsidRDefault="00EC2A35" w:rsidP="00EC2A35">
      <w:pPr>
        <w:widowControl w:val="0"/>
        <w:autoSpaceDE w:val="0"/>
        <w:autoSpaceDN w:val="0"/>
        <w:adjustRightInd w:val="0"/>
      </w:pPr>
    </w:p>
    <w:p w:rsidR="00EC2A35" w:rsidRDefault="00EC2A35" w:rsidP="00EC2A35">
      <w:pPr>
        <w:widowControl w:val="0"/>
        <w:autoSpaceDE w:val="0"/>
        <w:autoSpaceDN w:val="0"/>
        <w:adjustRightInd w:val="0"/>
      </w:pPr>
      <w:r>
        <w:t xml:space="preserve">Prequalification may be waived or additional responsibility </w:t>
      </w:r>
      <w:r w:rsidR="00264640">
        <w:t xml:space="preserve">or eligibility </w:t>
      </w:r>
      <w:r>
        <w:t xml:space="preserve">factors may be established for selected contracts advertised in the Transportation </w:t>
      </w:r>
      <w:r w:rsidR="00264640">
        <w:t xml:space="preserve">Procurement </w:t>
      </w:r>
      <w:r>
        <w:t xml:space="preserve">Bulletin.  In such contracts, the manner of determining bidder responsibility will be stated in the advertised contract and Transportation </w:t>
      </w:r>
      <w:r w:rsidR="00264640">
        <w:t xml:space="preserve">Procurement </w:t>
      </w:r>
      <w:r>
        <w:t>Bulletin.  Contracts in which such waiver may be made include, but are not limited to, contracts that require specialized skills not covered by available work categories, contracts for furnished manufactured products</w:t>
      </w:r>
      <w:r w:rsidR="00264640">
        <w:t>, small business set-asides,</w:t>
      </w:r>
      <w:r>
        <w:t xml:space="preserve"> or contracts in which a waiver is necessary to achieve sufficient competition.  However, contractors must still obtain an Illinois Department of Human Rights identification number and comply with the procedures of Subpart B. </w:t>
      </w:r>
    </w:p>
    <w:p w:rsidR="00EC2A35" w:rsidRDefault="00EC2A35" w:rsidP="00EC2A35">
      <w:pPr>
        <w:widowControl w:val="0"/>
        <w:autoSpaceDE w:val="0"/>
        <w:autoSpaceDN w:val="0"/>
        <w:adjustRightInd w:val="0"/>
      </w:pPr>
    </w:p>
    <w:p w:rsidR="00EC2A35" w:rsidRDefault="00264640" w:rsidP="00EC2A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821F9C">
        <w:t>7170</w:t>
      </w:r>
      <w:r>
        <w:t xml:space="preserve">, effective </w:t>
      </w:r>
      <w:bookmarkStart w:id="0" w:name="_GoBack"/>
      <w:r w:rsidR="00821F9C">
        <w:t>April 25, 2016</w:t>
      </w:r>
      <w:bookmarkEnd w:id="0"/>
      <w:r>
        <w:t>)</w:t>
      </w:r>
    </w:p>
    <w:sectPr w:rsidR="00EC2A35" w:rsidSect="00EC2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A35"/>
    <w:rsid w:val="00264640"/>
    <w:rsid w:val="005C3366"/>
    <w:rsid w:val="0070136C"/>
    <w:rsid w:val="00821F9C"/>
    <w:rsid w:val="0084142A"/>
    <w:rsid w:val="00B3419E"/>
    <w:rsid w:val="00CA268A"/>
    <w:rsid w:val="00CC7960"/>
    <w:rsid w:val="00E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4D5C5C-DEAD-4355-A551-44CB1035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2016-02-25T14:57:00Z</dcterms:created>
  <dcterms:modified xsi:type="dcterms:W3CDTF">2016-05-05T16:56:00Z</dcterms:modified>
</cp:coreProperties>
</file>