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1D" w:rsidRDefault="00985C1D" w:rsidP="00985C1D">
      <w:pPr>
        <w:widowControl w:val="0"/>
        <w:autoSpaceDE w:val="0"/>
        <w:autoSpaceDN w:val="0"/>
        <w:adjustRightInd w:val="0"/>
      </w:pPr>
      <w:bookmarkStart w:id="0" w:name="_GoBack"/>
      <w:bookmarkEnd w:id="0"/>
    </w:p>
    <w:p w:rsidR="00985C1D" w:rsidRDefault="00985C1D" w:rsidP="00985C1D">
      <w:pPr>
        <w:widowControl w:val="0"/>
        <w:autoSpaceDE w:val="0"/>
        <w:autoSpaceDN w:val="0"/>
        <w:adjustRightInd w:val="0"/>
      </w:pPr>
      <w:r>
        <w:rPr>
          <w:b/>
          <w:bCs/>
        </w:rPr>
        <w:t>Section 625.20  Applicability</w:t>
      </w:r>
      <w:r>
        <w:t xml:space="preserve"> </w:t>
      </w:r>
    </w:p>
    <w:p w:rsidR="00985C1D" w:rsidRDefault="00985C1D" w:rsidP="00985C1D">
      <w:pPr>
        <w:widowControl w:val="0"/>
        <w:autoSpaceDE w:val="0"/>
        <w:autoSpaceDN w:val="0"/>
        <w:adjustRightInd w:val="0"/>
      </w:pPr>
    </w:p>
    <w:p w:rsidR="00985C1D" w:rsidRDefault="00985C1D" w:rsidP="00985C1D">
      <w:pPr>
        <w:widowControl w:val="0"/>
        <w:autoSpaceDE w:val="0"/>
        <w:autoSpaceDN w:val="0"/>
        <w:adjustRightInd w:val="0"/>
        <w:ind w:left="1440" w:hanging="720"/>
      </w:pPr>
      <w:r>
        <w:t>a)</w:t>
      </w:r>
      <w:r>
        <w:tab/>
        <w:t xml:space="preserve">General </w:t>
      </w:r>
    </w:p>
    <w:p w:rsidR="00985C1D" w:rsidRDefault="00985C1D" w:rsidP="003F2BF9">
      <w:pPr>
        <w:widowControl w:val="0"/>
        <w:autoSpaceDE w:val="0"/>
        <w:autoSpaceDN w:val="0"/>
        <w:adjustRightInd w:val="0"/>
        <w:ind w:left="1440"/>
      </w:pPr>
      <w:r>
        <w:t>The requirements of this Part are applicable to all architectural</w:t>
      </w:r>
      <w:r w:rsidR="00725CAC">
        <w:t>,</w:t>
      </w:r>
      <w:r>
        <w:t xml:space="preserve"> engineering </w:t>
      </w:r>
      <w:r w:rsidR="00725CAC">
        <w:t>and land surveying</w:t>
      </w:r>
      <w:r>
        <w:t xml:space="preserve"> services provided to the Department pursuant to contract unless provided otherwise in this Part.  This Part </w:t>
      </w:r>
      <w:r w:rsidR="00725CAC">
        <w:t>is</w:t>
      </w:r>
      <w:r>
        <w:t xml:space="preserve"> intended to cover all services acquired pursuant to </w:t>
      </w:r>
      <w:r w:rsidR="00725CAC">
        <w:t>the Architectural, Engineering, and Land Surveying Qualifications Based Selection Act (the Act) [30 ILCS 535],</w:t>
      </w:r>
      <w:r>
        <w:t xml:space="preserve"> unless specifically covered by another applicable law or regulation. </w:t>
      </w:r>
    </w:p>
    <w:p w:rsidR="00521395" w:rsidRDefault="00521395" w:rsidP="00985C1D">
      <w:pPr>
        <w:widowControl w:val="0"/>
        <w:autoSpaceDE w:val="0"/>
        <w:autoSpaceDN w:val="0"/>
        <w:adjustRightInd w:val="0"/>
        <w:ind w:left="1440" w:hanging="720"/>
      </w:pPr>
    </w:p>
    <w:p w:rsidR="00725CAC" w:rsidRPr="00725CAC" w:rsidRDefault="00985C1D" w:rsidP="00725CAC">
      <w:pPr>
        <w:widowControl w:val="0"/>
        <w:autoSpaceDE w:val="0"/>
        <w:autoSpaceDN w:val="0"/>
        <w:adjustRightInd w:val="0"/>
        <w:ind w:left="1440" w:hanging="720"/>
      </w:pPr>
      <w:r>
        <w:t>b)</w:t>
      </w:r>
      <w:r>
        <w:tab/>
      </w:r>
      <w:r w:rsidR="00725CAC" w:rsidRPr="00725CAC">
        <w:t>Small Contracts</w:t>
      </w:r>
    </w:p>
    <w:p w:rsidR="00985C1D" w:rsidRDefault="00725CAC" w:rsidP="00725CAC">
      <w:pPr>
        <w:widowControl w:val="0"/>
        <w:autoSpaceDE w:val="0"/>
        <w:autoSpaceDN w:val="0"/>
        <w:adjustRightInd w:val="0"/>
        <w:ind w:left="1440"/>
      </w:pPr>
      <w:r w:rsidRPr="00725CAC">
        <w:t>Sections 625.50, 625.80 and 625.100 do not apply to architectural, engineering and land surveying contracts with an estimated basic professional services fee of less than $25,000.  (See Section 45 of the Act.)</w:t>
      </w:r>
    </w:p>
    <w:p w:rsidR="00521395" w:rsidRDefault="00521395" w:rsidP="00985C1D">
      <w:pPr>
        <w:widowControl w:val="0"/>
        <w:autoSpaceDE w:val="0"/>
        <w:autoSpaceDN w:val="0"/>
        <w:adjustRightInd w:val="0"/>
        <w:ind w:left="1440" w:hanging="720"/>
      </w:pPr>
    </w:p>
    <w:p w:rsidR="00985C1D" w:rsidRDefault="00985C1D" w:rsidP="00985C1D">
      <w:pPr>
        <w:widowControl w:val="0"/>
        <w:autoSpaceDE w:val="0"/>
        <w:autoSpaceDN w:val="0"/>
        <w:adjustRightInd w:val="0"/>
        <w:ind w:left="1440" w:hanging="720"/>
      </w:pPr>
      <w:r>
        <w:t>c)</w:t>
      </w:r>
      <w:r>
        <w:tab/>
      </w:r>
      <w:r w:rsidR="00725CAC">
        <w:t>Emergency Services</w:t>
      </w:r>
      <w:r>
        <w:t xml:space="preserve"> </w:t>
      </w:r>
    </w:p>
    <w:p w:rsidR="00985C1D" w:rsidRDefault="00725CAC" w:rsidP="003F2BF9">
      <w:pPr>
        <w:widowControl w:val="0"/>
        <w:autoSpaceDE w:val="0"/>
        <w:autoSpaceDN w:val="0"/>
        <w:adjustRightInd w:val="0"/>
        <w:ind w:left="1440"/>
      </w:pPr>
      <w:r w:rsidRPr="00725CAC">
        <w:t>Sections 625.50, 625.80 and 625.100 do not apply in the procurement of architectural, engineering and land surveying services by the Department when the Department determines in writing that it is in the best interest of the State to proceed with the immediate selection of a firm</w:t>
      </w:r>
      <w:r w:rsidR="00B75623">
        <w:t>,</w:t>
      </w:r>
      <w:r w:rsidRPr="00725CAC">
        <w:t xml:space="preserve"> or in emergencies when immediate services are necessary to protect the public health and safety, including, but not limited to, earthquake, tornado, storm, or natural or man-made disaster.  (See Section 50 of the Act.)</w:t>
      </w:r>
      <w:r w:rsidR="00985C1D">
        <w:t xml:space="preserve"> </w:t>
      </w:r>
    </w:p>
    <w:p w:rsidR="00725CAC" w:rsidRDefault="00725CAC" w:rsidP="00725CAC">
      <w:pPr>
        <w:widowControl w:val="0"/>
        <w:autoSpaceDE w:val="0"/>
        <w:autoSpaceDN w:val="0"/>
        <w:adjustRightInd w:val="0"/>
        <w:jc w:val="both"/>
      </w:pPr>
    </w:p>
    <w:p w:rsidR="00846A5B" w:rsidRPr="00D55B37" w:rsidRDefault="00846A5B">
      <w:pPr>
        <w:pStyle w:val="JCARSourceNote"/>
        <w:ind w:left="720"/>
      </w:pPr>
      <w:r w:rsidRPr="00D55B37">
        <w:t xml:space="preserve">(Source:  </w:t>
      </w:r>
      <w:r>
        <w:t>Amended</w:t>
      </w:r>
      <w:r w:rsidRPr="00D55B37">
        <w:t xml:space="preserve"> at </w:t>
      </w:r>
      <w:r>
        <w:t>33 I</w:t>
      </w:r>
      <w:r w:rsidRPr="00D55B37">
        <w:t xml:space="preserve">ll. Reg. </w:t>
      </w:r>
      <w:r w:rsidR="004441FC">
        <w:t>15878</w:t>
      </w:r>
      <w:r w:rsidRPr="00D55B37">
        <w:t xml:space="preserve">, effective </w:t>
      </w:r>
      <w:r w:rsidR="004441FC">
        <w:t>October 30, 2009</w:t>
      </w:r>
      <w:r w:rsidRPr="00D55B37">
        <w:t>)</w:t>
      </w:r>
    </w:p>
    <w:sectPr w:rsidR="00846A5B" w:rsidRPr="00D55B37" w:rsidSect="00985C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C1D"/>
    <w:rsid w:val="002517CE"/>
    <w:rsid w:val="002E7302"/>
    <w:rsid w:val="003F2BF9"/>
    <w:rsid w:val="004441FC"/>
    <w:rsid w:val="00521395"/>
    <w:rsid w:val="005C3366"/>
    <w:rsid w:val="00601775"/>
    <w:rsid w:val="006D0596"/>
    <w:rsid w:val="00725CAC"/>
    <w:rsid w:val="007E5496"/>
    <w:rsid w:val="00846A5B"/>
    <w:rsid w:val="00985C1D"/>
    <w:rsid w:val="00B75623"/>
    <w:rsid w:val="00D8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5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