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3C" w:rsidRDefault="0078003C" w:rsidP="007800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03C" w:rsidRDefault="0078003C" w:rsidP="007800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610.300  Applicability</w:t>
      </w:r>
      <w:r>
        <w:t xml:space="preserve"> </w:t>
      </w:r>
    </w:p>
    <w:p w:rsidR="0078003C" w:rsidRDefault="0078003C" w:rsidP="0078003C">
      <w:pPr>
        <w:widowControl w:val="0"/>
        <w:autoSpaceDE w:val="0"/>
        <w:autoSpaceDN w:val="0"/>
        <w:adjustRightInd w:val="0"/>
      </w:pPr>
    </w:p>
    <w:p w:rsidR="0078003C" w:rsidRDefault="0078003C" w:rsidP="0078003C">
      <w:pPr>
        <w:widowControl w:val="0"/>
        <w:autoSpaceDE w:val="0"/>
        <w:autoSpaceDN w:val="0"/>
        <w:adjustRightInd w:val="0"/>
      </w:pPr>
      <w:r>
        <w:t xml:space="preserve">This Subpart applies to Emergency Clean-up Projects, Emergency Repair Work and Emergency Well Plugging Projects. </w:t>
      </w:r>
    </w:p>
    <w:p w:rsidR="0078003C" w:rsidRDefault="0078003C" w:rsidP="0078003C">
      <w:pPr>
        <w:widowControl w:val="0"/>
        <w:autoSpaceDE w:val="0"/>
        <w:autoSpaceDN w:val="0"/>
        <w:adjustRightInd w:val="0"/>
      </w:pPr>
    </w:p>
    <w:p w:rsidR="0078003C" w:rsidRDefault="0078003C" w:rsidP="007800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3421, effective March 8, 1999) </w:t>
      </w:r>
    </w:p>
    <w:sectPr w:rsidR="0078003C" w:rsidSect="007800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03C"/>
    <w:rsid w:val="00094F72"/>
    <w:rsid w:val="00427B47"/>
    <w:rsid w:val="005C3366"/>
    <w:rsid w:val="0078003C"/>
    <w:rsid w:val="00FC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