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25D" w:rsidRDefault="00BD125D" w:rsidP="00BD125D">
      <w:pPr>
        <w:widowControl w:val="0"/>
        <w:autoSpaceDE w:val="0"/>
        <w:autoSpaceDN w:val="0"/>
        <w:adjustRightInd w:val="0"/>
        <w:rPr>
          <w:b/>
        </w:rPr>
      </w:pPr>
    </w:p>
    <w:p w:rsidR="00BD125D" w:rsidRDefault="00BD125D" w:rsidP="00BD125D">
      <w:pPr>
        <w:widowControl w:val="0"/>
        <w:autoSpaceDE w:val="0"/>
        <w:autoSpaceDN w:val="0"/>
        <w:adjustRightInd w:val="0"/>
        <w:rPr>
          <w:b/>
        </w:rPr>
      </w:pPr>
      <w:r w:rsidRPr="00EE243D">
        <w:rPr>
          <w:b/>
        </w:rPr>
        <w:t xml:space="preserve">Section </w:t>
      </w:r>
      <w:smartTag w:uri="urn:schemas-microsoft-com:office:smarttags" w:element="phone">
        <w:smartTagPr>
          <w:attr w:uri="urn:schemas-microsoft-com:office:office" w:name="ls" w:val="trans"/>
          <w:attr w:name="phonenumber" w:val="$6500$$$"/>
        </w:smartTagPr>
        <w:r w:rsidRPr="00EE243D">
          <w:rPr>
            <w:b/>
          </w:rPr>
          <w:t>500.1265</w:t>
        </w:r>
      </w:smartTag>
      <w:r w:rsidRPr="00EE243D">
        <w:rPr>
          <w:b/>
        </w:rPr>
        <w:t xml:space="preserve">  Disclosure of Business in </w:t>
      </w:r>
      <w:smartTag w:uri="urn:schemas-microsoft-com:office:smarttags" w:element="place">
        <w:smartTag w:uri="urn:schemas-microsoft-com:office:smarttags" w:element="country-region">
          <w:r w:rsidRPr="00EE243D">
            <w:rPr>
              <w:b/>
            </w:rPr>
            <w:t>Iran</w:t>
          </w:r>
        </w:smartTag>
      </w:smartTag>
    </w:p>
    <w:p w:rsidR="00BD125D" w:rsidRPr="00EE243D" w:rsidRDefault="00BD125D" w:rsidP="00BD125D">
      <w:pPr>
        <w:widowControl w:val="0"/>
        <w:autoSpaceDE w:val="0"/>
        <w:autoSpaceDN w:val="0"/>
        <w:adjustRightInd w:val="0"/>
        <w:rPr>
          <w:b/>
        </w:rPr>
      </w:pPr>
    </w:p>
    <w:p w:rsidR="00303003" w:rsidRDefault="00BD125D" w:rsidP="00BD125D">
      <w:pPr>
        <w:widowControl w:val="0"/>
        <w:autoSpaceDE w:val="0"/>
        <w:autoSpaceDN w:val="0"/>
        <w:adjustRightInd w:val="0"/>
        <w:ind w:left="1496" w:hanging="748"/>
        <w:rPr>
          <w:i/>
        </w:rPr>
      </w:pPr>
      <w:r>
        <w:t>a)</w:t>
      </w:r>
      <w:r>
        <w:tab/>
      </w:r>
      <w:r>
        <w:rPr>
          <w:i/>
        </w:rPr>
        <w:t>Each bid</w:t>
      </w:r>
      <w:r w:rsidR="006143D1">
        <w:rPr>
          <w:i/>
        </w:rPr>
        <w:t xml:space="preserve"> or</w:t>
      </w:r>
      <w:r>
        <w:rPr>
          <w:i/>
        </w:rPr>
        <w:t xml:space="preserve"> offer submitted for a State contract, other than a small purchase</w:t>
      </w:r>
      <w:r w:rsidR="00303003">
        <w:rPr>
          <w:i/>
        </w:rPr>
        <w:t xml:space="preserve"> </w:t>
      </w:r>
      <w:r>
        <w:rPr>
          <w:i/>
        </w:rPr>
        <w:t>shall include a disclosure of whether or not the bidder, offeror, or any of its corporate parents or subsidiaries, within the 24 months before submission of the bid</w:t>
      </w:r>
      <w:r w:rsidR="006143D1">
        <w:rPr>
          <w:i/>
        </w:rPr>
        <w:t xml:space="preserve"> or</w:t>
      </w:r>
      <w:r>
        <w:rPr>
          <w:i/>
        </w:rPr>
        <w:t xml:space="preserve"> offer had business operations that involved contracts with or provision of supplies or services to the Government of Iran, companies in which the Government of Iran has any direct or indirect equity share, consortiums or projects commissioned by the Government of Iran, or companies involved in consortiums or projects commissioned by the Government of Iran and:  </w:t>
      </w:r>
    </w:p>
    <w:p w:rsidR="00303003" w:rsidRDefault="00303003" w:rsidP="00BD125D">
      <w:pPr>
        <w:widowControl w:val="0"/>
        <w:autoSpaceDE w:val="0"/>
        <w:autoSpaceDN w:val="0"/>
        <w:adjustRightInd w:val="0"/>
        <w:ind w:left="1496" w:hanging="748"/>
        <w:rPr>
          <w:i/>
        </w:rPr>
      </w:pPr>
    </w:p>
    <w:p w:rsidR="00303003" w:rsidRDefault="00BD125D" w:rsidP="00303003">
      <w:pPr>
        <w:widowControl w:val="0"/>
        <w:autoSpaceDE w:val="0"/>
        <w:autoSpaceDN w:val="0"/>
        <w:adjustRightInd w:val="0"/>
        <w:ind w:left="2160" w:hanging="720"/>
        <w:rPr>
          <w:i/>
        </w:rPr>
      </w:pPr>
      <w:r w:rsidRPr="00303003">
        <w:t>1)</w:t>
      </w:r>
      <w:r w:rsidR="00303003">
        <w:rPr>
          <w:i/>
        </w:rPr>
        <w:tab/>
      </w:r>
      <w:r>
        <w:rPr>
          <w:i/>
        </w:rPr>
        <w:t xml:space="preserve">more than 10% of the company's revenues produced in or assets located in Iran involve oil-related activities or mineral extraction activities; less than 75% of the company's revenues produced in or assets located in Iran involve contracts with or provision of oil-related or mineral-extraction products or services to the Government of Iran or a project or consortium created exclusively by that government; and the company has failed to take substantial action; or </w:t>
      </w:r>
    </w:p>
    <w:p w:rsidR="00303003" w:rsidRDefault="00303003" w:rsidP="00303003">
      <w:pPr>
        <w:widowControl w:val="0"/>
        <w:autoSpaceDE w:val="0"/>
        <w:autoSpaceDN w:val="0"/>
        <w:adjustRightInd w:val="0"/>
        <w:ind w:left="2160" w:hanging="720"/>
        <w:rPr>
          <w:i/>
        </w:rPr>
      </w:pPr>
    </w:p>
    <w:p w:rsidR="00BD125D" w:rsidRPr="004B5E7F" w:rsidRDefault="00BD125D" w:rsidP="00303003">
      <w:pPr>
        <w:widowControl w:val="0"/>
        <w:autoSpaceDE w:val="0"/>
        <w:autoSpaceDN w:val="0"/>
        <w:adjustRightInd w:val="0"/>
        <w:ind w:left="2160" w:hanging="720"/>
      </w:pPr>
      <w:r w:rsidRPr="00303003">
        <w:t>2)</w:t>
      </w:r>
      <w:r w:rsidR="00303003">
        <w:tab/>
      </w:r>
      <w:r w:rsidR="00303003" w:rsidRPr="00303003">
        <w:rPr>
          <w:i/>
        </w:rPr>
        <w:t>t</w:t>
      </w:r>
      <w:r>
        <w:rPr>
          <w:i/>
        </w:rPr>
        <w:t xml:space="preserve">he company has, on or after </w:t>
      </w:r>
      <w:smartTag w:uri="urn:schemas-microsoft-com:office:smarttags" w:element="date">
        <w:smartTagPr>
          <w:attr w:name="ls" w:val="trans"/>
          <w:attr w:name="Month" w:val="8"/>
          <w:attr w:name="Day" w:val="5"/>
          <w:attr w:name="Year" w:val="1996"/>
        </w:smartTagPr>
        <w:r>
          <w:rPr>
            <w:i/>
          </w:rPr>
          <w:t>August 5, 1996</w:t>
        </w:r>
      </w:smartTag>
      <w:r>
        <w:rPr>
          <w:i/>
        </w:rPr>
        <w:t xml:space="preserve">, made an investment of $20 million or more, or any combination of investments of at least $10 million each that in the aggregate equals or exceeds $20 million in any 12-month period, that directly or significantly contributes to the enhancement of </w:t>
      </w:r>
      <w:smartTag w:uri="urn:schemas-microsoft-com:office:smarttags" w:element="country-region">
        <w:r>
          <w:rPr>
            <w:i/>
          </w:rPr>
          <w:t>Iran</w:t>
        </w:r>
      </w:smartTag>
      <w:r>
        <w:rPr>
          <w:i/>
        </w:rPr>
        <w:t xml:space="preserve">'s ability to develop petroleum resources of </w:t>
      </w:r>
      <w:smartTag w:uri="urn:schemas-microsoft-com:office:smarttags" w:element="place">
        <w:smartTag w:uri="urn:schemas-microsoft-com:office:smarttags" w:element="country-region">
          <w:r>
            <w:rPr>
              <w:i/>
            </w:rPr>
            <w:t>Iran</w:t>
          </w:r>
        </w:smartTag>
      </w:smartTag>
      <w:r>
        <w:rPr>
          <w:i/>
        </w:rPr>
        <w:t xml:space="preserve">. </w:t>
      </w:r>
      <w:r>
        <w:t>[30 ILCS 500/50-36]</w:t>
      </w:r>
    </w:p>
    <w:p w:rsidR="00BD125D" w:rsidRPr="009D546C" w:rsidRDefault="00BD125D" w:rsidP="00BD125D">
      <w:pPr>
        <w:widowControl w:val="0"/>
        <w:autoSpaceDE w:val="0"/>
        <w:autoSpaceDN w:val="0"/>
        <w:adjustRightInd w:val="0"/>
        <w:ind w:left="1496" w:hanging="748"/>
      </w:pPr>
    </w:p>
    <w:p w:rsidR="00BD125D" w:rsidRDefault="00BD125D" w:rsidP="00BD125D">
      <w:pPr>
        <w:widowControl w:val="0"/>
        <w:autoSpaceDE w:val="0"/>
        <w:autoSpaceDN w:val="0"/>
        <w:adjustRightInd w:val="0"/>
        <w:ind w:left="1496" w:hanging="748"/>
      </w:pPr>
      <w:r>
        <w:t>b)</w:t>
      </w:r>
      <w:r>
        <w:tab/>
        <w:t>A bid</w:t>
      </w:r>
      <w:r w:rsidR="006143D1">
        <w:t xml:space="preserve"> or</w:t>
      </w:r>
      <w:r>
        <w:t xml:space="preserve"> offer that does not include the disclosure required by subsection (a) </w:t>
      </w:r>
      <w:r w:rsidR="006143D1">
        <w:t xml:space="preserve">may be given a period after the bid or offer is submitted to cure </w:t>
      </w:r>
      <w:r w:rsidR="006F57EB">
        <w:t xml:space="preserve">the </w:t>
      </w:r>
      <w:r w:rsidR="006143D1">
        <w:t>non-disclosure</w:t>
      </w:r>
      <w:r>
        <w:t>.  A procurement officer may consider the disclosure when evaluating the bid</w:t>
      </w:r>
      <w:r w:rsidR="006143D1">
        <w:t xml:space="preserve"> or</w:t>
      </w:r>
      <w:r>
        <w:t xml:space="preserve"> offer or awarding the contract.</w:t>
      </w:r>
    </w:p>
    <w:p w:rsidR="00BD125D" w:rsidRDefault="00BD125D" w:rsidP="00BD125D">
      <w:pPr>
        <w:widowControl w:val="0"/>
        <w:autoSpaceDE w:val="0"/>
        <w:autoSpaceDN w:val="0"/>
        <w:adjustRightInd w:val="0"/>
        <w:ind w:left="1496" w:hanging="748"/>
      </w:pPr>
    </w:p>
    <w:p w:rsidR="00BD125D" w:rsidRPr="004B5E7F" w:rsidRDefault="00BD125D" w:rsidP="00BD125D">
      <w:pPr>
        <w:widowControl w:val="0"/>
        <w:autoSpaceDE w:val="0"/>
        <w:autoSpaceDN w:val="0"/>
        <w:adjustRightInd w:val="0"/>
        <w:ind w:left="1496" w:hanging="748"/>
      </w:pPr>
      <w:r>
        <w:t>c)</w:t>
      </w:r>
      <w:r>
        <w:tab/>
        <w:t>Each Chief Procurement Officer shall provide the State Comptroller with the name of each entity disclosed under subsection (a) as doing business or having done business in Iran.  The State Comptroller shall post that information on his or her official website.</w:t>
      </w:r>
    </w:p>
    <w:p w:rsidR="00BD125D" w:rsidRDefault="00BD125D" w:rsidP="00BD125D">
      <w:pPr>
        <w:widowControl w:val="0"/>
        <w:autoSpaceDE w:val="0"/>
        <w:autoSpaceDN w:val="0"/>
        <w:adjustRightInd w:val="0"/>
      </w:pPr>
    </w:p>
    <w:p w:rsidR="00BD125D" w:rsidRPr="00D55B37" w:rsidRDefault="006143D1">
      <w:pPr>
        <w:pStyle w:val="JCARSourceNote"/>
        <w:ind w:left="720"/>
      </w:pPr>
      <w:r w:rsidRPr="00D55B37">
        <w:t xml:space="preserve">(Source:  </w:t>
      </w:r>
      <w:r>
        <w:t>Amended</w:t>
      </w:r>
      <w:r w:rsidRPr="00D55B37">
        <w:t xml:space="preserve"> at </w:t>
      </w:r>
      <w:r>
        <w:t>39 I</w:t>
      </w:r>
      <w:r w:rsidRPr="00D55B37">
        <w:t xml:space="preserve">ll. Reg. </w:t>
      </w:r>
      <w:r w:rsidR="00080CF4">
        <w:t>3561</w:t>
      </w:r>
      <w:r w:rsidRPr="00D55B37">
        <w:t xml:space="preserve">, effective </w:t>
      </w:r>
      <w:bookmarkStart w:id="0" w:name="_GoBack"/>
      <w:r w:rsidR="00080CF4">
        <w:t>March 1, 2015</w:t>
      </w:r>
      <w:bookmarkEnd w:id="0"/>
      <w:r w:rsidRPr="00D55B37">
        <w:t>)</w:t>
      </w:r>
    </w:p>
    <w:sectPr w:rsidR="00BD125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EF1" w:rsidRDefault="007D3EF1">
      <w:r>
        <w:separator/>
      </w:r>
    </w:p>
  </w:endnote>
  <w:endnote w:type="continuationSeparator" w:id="0">
    <w:p w:rsidR="007D3EF1" w:rsidRDefault="007D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EF1" w:rsidRDefault="007D3EF1">
      <w:r>
        <w:separator/>
      </w:r>
    </w:p>
  </w:footnote>
  <w:footnote w:type="continuationSeparator" w:id="0">
    <w:p w:rsidR="007D3EF1" w:rsidRDefault="007D3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24D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0CF4"/>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F39"/>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3003"/>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18A7"/>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7C0"/>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43D1"/>
    <w:rsid w:val="00620BBA"/>
    <w:rsid w:val="006225B0"/>
    <w:rsid w:val="006247D4"/>
    <w:rsid w:val="00626C17"/>
    <w:rsid w:val="00631875"/>
    <w:rsid w:val="00634D17"/>
    <w:rsid w:val="006361A4"/>
    <w:rsid w:val="00641AEA"/>
    <w:rsid w:val="0064660E"/>
    <w:rsid w:val="00650C5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3732"/>
    <w:rsid w:val="006E00BF"/>
    <w:rsid w:val="006E1AE0"/>
    <w:rsid w:val="006E1F95"/>
    <w:rsid w:val="006E6D53"/>
    <w:rsid w:val="006F36BD"/>
    <w:rsid w:val="006F57EB"/>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0D5"/>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3EF1"/>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58B6"/>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4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125D"/>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472A"/>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4D8"/>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phone"/>
  <w:shapeDefaults>
    <o:shapedefaults v:ext="edit" spidmax="1026"/>
    <o:shapelayout v:ext="edit">
      <o:idmap v:ext="edit" data="1"/>
    </o:shapelayout>
  </w:shapeDefaults>
  <w:decimalSymbol w:val="."/>
  <w:listSeparator w:val=","/>
  <w15:docId w15:val="{5C29BFD9-64C9-44B7-9F9E-F4DA7F9D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25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2015-02-20T17:19:00Z</dcterms:created>
  <dcterms:modified xsi:type="dcterms:W3CDTF">2015-03-06T20:53:00Z</dcterms:modified>
</cp:coreProperties>
</file>