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DA2A" w14:textId="77777777" w:rsidR="004157AA" w:rsidRDefault="004157AA" w:rsidP="004157AA">
      <w:pPr>
        <w:rPr>
          <w:b/>
        </w:rPr>
      </w:pPr>
    </w:p>
    <w:p w14:paraId="6A1F353A" w14:textId="63D6663B" w:rsidR="004157AA" w:rsidRPr="009079E9" w:rsidRDefault="004157AA" w:rsidP="004157AA">
      <w:pPr>
        <w:rPr>
          <w:b/>
        </w:rPr>
      </w:pPr>
      <w:r w:rsidRPr="009079E9">
        <w:rPr>
          <w:b/>
        </w:rPr>
        <w:t xml:space="preserve">Section </w:t>
      </w:r>
      <w:r>
        <w:rPr>
          <w:b/>
        </w:rPr>
        <w:t>3</w:t>
      </w:r>
      <w:r w:rsidRPr="009079E9">
        <w:rPr>
          <w:b/>
        </w:rPr>
        <w:t>0.</w:t>
      </w:r>
      <w:r>
        <w:rPr>
          <w:b/>
        </w:rPr>
        <w:t>2</w:t>
      </w:r>
      <w:r w:rsidRPr="009079E9">
        <w:rPr>
          <w:b/>
        </w:rPr>
        <w:t xml:space="preserve">00 </w:t>
      </w:r>
      <w:r>
        <w:rPr>
          <w:b/>
        </w:rPr>
        <w:t xml:space="preserve"> </w:t>
      </w:r>
      <w:r w:rsidRPr="009079E9">
        <w:rPr>
          <w:b/>
        </w:rPr>
        <w:t>Purpose</w:t>
      </w:r>
    </w:p>
    <w:p w14:paraId="4A49E635" w14:textId="77777777" w:rsidR="004157AA" w:rsidRPr="009079E9" w:rsidRDefault="004157AA" w:rsidP="004157AA"/>
    <w:p w14:paraId="10116DED" w14:textId="77777777" w:rsidR="004157AA" w:rsidRPr="009079E9" w:rsidRDefault="004157AA" w:rsidP="004157AA">
      <w:r w:rsidRPr="009079E9">
        <w:t>This Subpart is intended:</w:t>
      </w:r>
    </w:p>
    <w:p w14:paraId="07B2DB71" w14:textId="77777777" w:rsidR="004157AA" w:rsidRPr="009079E9" w:rsidRDefault="004157AA" w:rsidP="004157AA"/>
    <w:p w14:paraId="73993652" w14:textId="24F127DC" w:rsidR="004157AA" w:rsidRPr="009079E9" w:rsidRDefault="004157AA" w:rsidP="004157AA">
      <w:pPr>
        <w:ind w:left="1440" w:hanging="720"/>
      </w:pPr>
      <w:r>
        <w:t>a)</w:t>
      </w:r>
      <w:r>
        <w:tab/>
      </w:r>
      <w:r w:rsidRPr="009079E9">
        <w:t xml:space="preserve">to set forth the practice and procedures to be followed for the establishment and continuation of narrowly tailored </w:t>
      </w:r>
      <w:r>
        <w:t>s</w:t>
      </w:r>
      <w:r w:rsidRPr="009079E9">
        <w:t xml:space="preserve">heltered </w:t>
      </w:r>
      <w:r>
        <w:t>m</w:t>
      </w:r>
      <w:r w:rsidRPr="009079E9">
        <w:t>arkets under Section 8b of the Act;</w:t>
      </w:r>
    </w:p>
    <w:p w14:paraId="57C5D170" w14:textId="77777777" w:rsidR="004157AA" w:rsidRPr="009079E9" w:rsidRDefault="004157AA" w:rsidP="00F359D1"/>
    <w:p w14:paraId="5B009405" w14:textId="6B1480BA" w:rsidR="004157AA" w:rsidRPr="009079E9" w:rsidRDefault="004157AA" w:rsidP="004157AA">
      <w:pPr>
        <w:ind w:left="1440" w:hanging="720"/>
      </w:pPr>
      <w:r>
        <w:t>b)</w:t>
      </w:r>
      <w:r>
        <w:tab/>
      </w:r>
      <w:r w:rsidRPr="009079E9">
        <w:t xml:space="preserve">to provide opportunity for the public to understand and comment on evidence regarding past or present </w:t>
      </w:r>
      <w:r>
        <w:t>racial, g</w:t>
      </w:r>
      <w:r w:rsidRPr="009079E9">
        <w:t xml:space="preserve">ender or </w:t>
      </w:r>
      <w:r>
        <w:t>d</w:t>
      </w:r>
      <w:r w:rsidRPr="009079E9">
        <w:t>isability-</w:t>
      </w:r>
      <w:r>
        <w:t>b</w:t>
      </w:r>
      <w:r w:rsidRPr="009079E9">
        <w:t xml:space="preserve">ased </w:t>
      </w:r>
      <w:r>
        <w:t>d</w:t>
      </w:r>
      <w:r w:rsidRPr="009079E9">
        <w:t>iscriminat</w:t>
      </w:r>
      <w:r>
        <w:t>ion present in procurements by interested State a</w:t>
      </w:r>
      <w:r w:rsidRPr="009079E9">
        <w:t xml:space="preserve">gencies; </w:t>
      </w:r>
    </w:p>
    <w:p w14:paraId="403B77F5" w14:textId="77777777" w:rsidR="004157AA" w:rsidRPr="009079E9" w:rsidRDefault="004157AA" w:rsidP="00F359D1"/>
    <w:p w14:paraId="4475BA4F" w14:textId="3CB0C38A" w:rsidR="004157AA" w:rsidRPr="009079E9" w:rsidRDefault="004157AA" w:rsidP="004157AA">
      <w:pPr>
        <w:ind w:left="1440" w:hanging="720"/>
      </w:pPr>
      <w:r>
        <w:t>c)</w:t>
      </w:r>
      <w:r>
        <w:tab/>
        <w:t>t</w:t>
      </w:r>
      <w:r w:rsidRPr="009079E9">
        <w:t xml:space="preserve">o establish procedures by which the Council consults interested or affected segments of the public; </w:t>
      </w:r>
    </w:p>
    <w:p w14:paraId="73794D66" w14:textId="77777777" w:rsidR="004157AA" w:rsidRPr="009079E9" w:rsidRDefault="004157AA" w:rsidP="00F359D1"/>
    <w:p w14:paraId="0F9B470E" w14:textId="159757B5" w:rsidR="004157AA" w:rsidRPr="009079E9" w:rsidRDefault="004157AA" w:rsidP="004157AA">
      <w:pPr>
        <w:ind w:left="1440" w:hanging="720"/>
      </w:pPr>
      <w:r>
        <w:t>d)</w:t>
      </w:r>
      <w:r>
        <w:tab/>
      </w:r>
      <w:r w:rsidRPr="009079E9">
        <w:t xml:space="preserve">to enable the Department to fully consider and respond to evidence regarding past or present </w:t>
      </w:r>
      <w:r>
        <w:t>racial, g</w:t>
      </w:r>
      <w:r w:rsidRPr="009079E9">
        <w:t xml:space="preserve">ender or </w:t>
      </w:r>
      <w:r>
        <w:t>disability-based d</w:t>
      </w:r>
      <w:r w:rsidRPr="009079E9">
        <w:t xml:space="preserve">iscrimination present presented to the Council; </w:t>
      </w:r>
    </w:p>
    <w:p w14:paraId="5301A772" w14:textId="77777777" w:rsidR="004157AA" w:rsidRPr="009079E9" w:rsidRDefault="004157AA" w:rsidP="00F359D1"/>
    <w:p w14:paraId="0181A592" w14:textId="7BEA6836" w:rsidR="004157AA" w:rsidRPr="009079E9" w:rsidRDefault="004157AA" w:rsidP="004157AA">
      <w:pPr>
        <w:ind w:left="1440" w:hanging="720"/>
      </w:pPr>
      <w:r>
        <w:t>e)</w:t>
      </w:r>
      <w:r>
        <w:tab/>
      </w:r>
      <w:r w:rsidRPr="009079E9">
        <w:t>to establish cooperation between the Department and other governmental bodies, including the Council, the Offices of the C</w:t>
      </w:r>
      <w:r>
        <w:t>hief Procurement Officers, and interested State a</w:t>
      </w:r>
      <w:r w:rsidRPr="009079E9">
        <w:t>gencies</w:t>
      </w:r>
      <w:r>
        <w:t xml:space="preserve"> and public institutions of higher education</w:t>
      </w:r>
      <w:r w:rsidRPr="009079E9">
        <w:t>;</w:t>
      </w:r>
    </w:p>
    <w:p w14:paraId="65B98DC1" w14:textId="77777777" w:rsidR="004157AA" w:rsidRPr="009079E9" w:rsidRDefault="004157AA" w:rsidP="00F359D1"/>
    <w:p w14:paraId="1A801C67" w14:textId="04EDEECC" w:rsidR="004157AA" w:rsidRPr="009079E9" w:rsidRDefault="004157AA" w:rsidP="004157AA">
      <w:pPr>
        <w:ind w:left="1440" w:hanging="720"/>
      </w:pPr>
      <w:r>
        <w:t>f)</w:t>
      </w:r>
      <w:r>
        <w:tab/>
      </w:r>
      <w:r w:rsidRPr="009079E9">
        <w:t>to foster openness among the Department, other governmental bodies, and the public</w:t>
      </w:r>
      <w:r>
        <w:t>;</w:t>
      </w:r>
      <w:r w:rsidRPr="009079E9">
        <w:t xml:space="preserve"> and </w:t>
      </w:r>
    </w:p>
    <w:p w14:paraId="3FCE60F4" w14:textId="77777777" w:rsidR="004157AA" w:rsidRPr="009079E9" w:rsidRDefault="004157AA" w:rsidP="00F359D1"/>
    <w:p w14:paraId="6B6A39B2" w14:textId="7E2C6BD8" w:rsidR="004157AA" w:rsidRPr="009079E9" w:rsidRDefault="004157AA" w:rsidP="004157AA">
      <w:pPr>
        <w:ind w:left="1440" w:hanging="720"/>
      </w:pPr>
      <w:r>
        <w:t>g)</w:t>
      </w:r>
      <w:r>
        <w:tab/>
      </w:r>
      <w:r w:rsidRPr="009079E9">
        <w:t>to comply with S</w:t>
      </w:r>
      <w:r>
        <w:t>tate and federal requirements.</w:t>
      </w:r>
    </w:p>
    <w:p w14:paraId="33960720" w14:textId="77777777" w:rsidR="004157AA" w:rsidRDefault="004157AA" w:rsidP="004157AA">
      <w:bookmarkStart w:id="0" w:name="_Hlk118376738"/>
    </w:p>
    <w:p w14:paraId="1D9C2CF2" w14:textId="25E035B6" w:rsidR="004157AA" w:rsidRPr="00093935" w:rsidRDefault="004157AA" w:rsidP="004157AA">
      <w:pPr>
        <w:ind w:left="720"/>
      </w:pPr>
      <w:r>
        <w:t>(Recodified from Section 10.200 of 44 Ill. Adm. Code 10 (Central Management Services) pursuant to P.A. 101-657, at 4</w:t>
      </w:r>
      <w:r w:rsidR="001D0A82">
        <w:t>7</w:t>
      </w:r>
      <w:r>
        <w:t xml:space="preserve"> Ill. Reg. </w:t>
      </w:r>
      <w:bookmarkEnd w:id="0"/>
      <w:r w:rsidR="004A4A48" w:rsidRPr="004A4A48">
        <w:t>279</w:t>
      </w:r>
      <w:r w:rsidR="00E93BD8" w:rsidRPr="00E93BD8">
        <w:t>)</w:t>
      </w:r>
    </w:p>
    <w:sectPr w:rsidR="004157A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4BE6" w14:textId="77777777" w:rsidR="0069374D" w:rsidRDefault="0069374D">
      <w:r>
        <w:separator/>
      </w:r>
    </w:p>
  </w:endnote>
  <w:endnote w:type="continuationSeparator" w:id="0">
    <w:p w14:paraId="24367A3B" w14:textId="77777777" w:rsidR="0069374D" w:rsidRDefault="0069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A36B" w14:textId="77777777" w:rsidR="0069374D" w:rsidRDefault="0069374D">
      <w:r>
        <w:separator/>
      </w:r>
    </w:p>
  </w:footnote>
  <w:footnote w:type="continuationSeparator" w:id="0">
    <w:p w14:paraId="7451CD43" w14:textId="77777777" w:rsidR="0069374D" w:rsidRDefault="0069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A82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7A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A4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374D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B52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56C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3C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BD8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9D1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022C0"/>
  <w15:chartTrackingRefBased/>
  <w15:docId w15:val="{F214EB19-83E1-43F3-8EE0-9B50C05C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7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1044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9</cp:revision>
  <dcterms:created xsi:type="dcterms:W3CDTF">2022-11-03T18:52:00Z</dcterms:created>
  <dcterms:modified xsi:type="dcterms:W3CDTF">2023-01-11T20:19:00Z</dcterms:modified>
</cp:coreProperties>
</file>