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5C" w:rsidRDefault="00867D5C" w:rsidP="008748CE">
      <w:pPr>
        <w:widowControl w:val="0"/>
        <w:autoSpaceDE w:val="0"/>
        <w:autoSpaceDN w:val="0"/>
        <w:adjustRightInd w:val="0"/>
        <w:rPr>
          <w:b/>
          <w:bCs/>
        </w:rPr>
      </w:pPr>
    </w:p>
    <w:p w:rsidR="008748CE" w:rsidRPr="008748CE" w:rsidRDefault="008748CE" w:rsidP="008748CE">
      <w:pPr>
        <w:widowControl w:val="0"/>
        <w:autoSpaceDE w:val="0"/>
        <w:autoSpaceDN w:val="0"/>
        <w:adjustRightInd w:val="0"/>
      </w:pPr>
      <w:r w:rsidRPr="008748CE">
        <w:rPr>
          <w:b/>
          <w:bCs/>
        </w:rPr>
        <w:t>Section 20.100  Goal</w:t>
      </w:r>
      <w:r w:rsidRPr="008748CE">
        <w:t xml:space="preserve"> </w:t>
      </w:r>
    </w:p>
    <w:p w:rsidR="008748CE" w:rsidRPr="008748CE" w:rsidRDefault="008748CE" w:rsidP="008748CE">
      <w:pPr>
        <w:widowControl w:val="0"/>
        <w:autoSpaceDE w:val="0"/>
        <w:autoSpaceDN w:val="0"/>
        <w:adjustRightInd w:val="0"/>
      </w:pPr>
    </w:p>
    <w:p w:rsidR="000E27DF" w:rsidRDefault="008748CE" w:rsidP="008748CE">
      <w:pPr>
        <w:widowControl w:val="0"/>
        <w:autoSpaceDE w:val="0"/>
        <w:autoSpaceDN w:val="0"/>
        <w:adjustRightInd w:val="0"/>
      </w:pPr>
      <w:r w:rsidRPr="008748CE">
        <w:t xml:space="preserve">In accordance with </w:t>
      </w:r>
      <w:r w:rsidR="00DC435D">
        <w:t xml:space="preserve">Section </w:t>
      </w:r>
      <w:r w:rsidRPr="008748CE">
        <w:t>45-57(a)</w:t>
      </w:r>
      <w:r w:rsidR="00DC435D">
        <w:t xml:space="preserve"> of the Code</w:t>
      </w:r>
      <w:r w:rsidRPr="008748CE">
        <w:t>, not less than 3% of the total dollar amount of State contracts, as defined by the Director of CMS, shall be the goal for awarding contracts to SDVOSBs and VOSBs.</w:t>
      </w:r>
      <w:r w:rsidR="00277E2B">
        <w:t xml:space="preserve"> For contracts other than for construction and construction-related services entered into by a construction agency, CMS will determine goals for individual contracts unless that authority is delegated to the procuring State agency. For contracts for construc</w:t>
      </w:r>
      <w:bookmarkStart w:id="0" w:name="_GoBack"/>
      <w:bookmarkEnd w:id="0"/>
      <w:r w:rsidR="00277E2B">
        <w:t xml:space="preserve">tion and construction-related services entered into by a construction agency, </w:t>
      </w:r>
      <w:r w:rsidR="006818CD">
        <w:t xml:space="preserve">CMS delegates to </w:t>
      </w:r>
      <w:r w:rsidR="00277E2B">
        <w:t xml:space="preserve">the construction agency </w:t>
      </w:r>
      <w:r w:rsidR="006818CD">
        <w:t>the authority to</w:t>
      </w:r>
      <w:r w:rsidR="00277E2B">
        <w:t xml:space="preserve"> determine the goal for the individual contract.</w:t>
      </w:r>
    </w:p>
    <w:sectPr w:rsidR="000E27D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CE" w:rsidRDefault="008748CE">
      <w:r>
        <w:separator/>
      </w:r>
    </w:p>
  </w:endnote>
  <w:endnote w:type="continuationSeparator" w:id="0">
    <w:p w:rsidR="008748CE" w:rsidRDefault="008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CE" w:rsidRDefault="008748CE">
      <w:r>
        <w:separator/>
      </w:r>
    </w:p>
  </w:footnote>
  <w:footnote w:type="continuationSeparator" w:id="0">
    <w:p w:rsidR="008748CE" w:rsidRDefault="0087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7D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E2B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1F6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8C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D5C"/>
    <w:rsid w:val="00870EF2"/>
    <w:rsid w:val="008717C5"/>
    <w:rsid w:val="008748C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30E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35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CE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578F67-A237-4D6B-ABEB-39CE1EF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2013-04-09T19:11:00Z</dcterms:created>
  <dcterms:modified xsi:type="dcterms:W3CDTF">2013-11-07T21:42:00Z</dcterms:modified>
</cp:coreProperties>
</file>