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FF" w:rsidRDefault="005947FF" w:rsidP="005947FF">
      <w:pPr>
        <w:widowControl w:val="0"/>
        <w:autoSpaceDE w:val="0"/>
        <w:autoSpaceDN w:val="0"/>
        <w:adjustRightInd w:val="0"/>
      </w:pPr>
      <w:bookmarkStart w:id="0" w:name="_GoBack"/>
      <w:bookmarkEnd w:id="0"/>
    </w:p>
    <w:p w:rsidR="005947FF" w:rsidRDefault="005947FF" w:rsidP="005947FF">
      <w:pPr>
        <w:widowControl w:val="0"/>
        <w:autoSpaceDE w:val="0"/>
        <w:autoSpaceDN w:val="0"/>
        <w:adjustRightInd w:val="0"/>
      </w:pPr>
      <w:r>
        <w:rPr>
          <w:b/>
          <w:bCs/>
        </w:rPr>
        <w:t>Section 10.66  Ownership/Control by Members of Eligible Groups</w:t>
      </w:r>
      <w:r>
        <w:t xml:space="preserve"> </w:t>
      </w:r>
    </w:p>
    <w:p w:rsidR="005947FF" w:rsidRDefault="005947FF" w:rsidP="005947FF">
      <w:pPr>
        <w:widowControl w:val="0"/>
        <w:autoSpaceDE w:val="0"/>
        <w:autoSpaceDN w:val="0"/>
        <w:adjustRightInd w:val="0"/>
      </w:pPr>
    </w:p>
    <w:p w:rsidR="005947FF" w:rsidRDefault="005947FF" w:rsidP="005947FF">
      <w:pPr>
        <w:widowControl w:val="0"/>
        <w:autoSpaceDE w:val="0"/>
        <w:autoSpaceDN w:val="0"/>
        <w:adjustRightInd w:val="0"/>
        <w:ind w:left="1440" w:hanging="720"/>
      </w:pPr>
      <w:r>
        <w:t>a)</w:t>
      </w:r>
      <w:r>
        <w:tab/>
        <w:t xml:space="preserve">The individuals claiming ownership and control of the applicant business must be members of the eligible groups identified in Section 10.40(a) of this Part. </w:t>
      </w:r>
    </w:p>
    <w:p w:rsidR="00D24171" w:rsidRDefault="00D24171" w:rsidP="005947FF">
      <w:pPr>
        <w:widowControl w:val="0"/>
        <w:autoSpaceDE w:val="0"/>
        <w:autoSpaceDN w:val="0"/>
        <w:adjustRightInd w:val="0"/>
        <w:ind w:left="1440" w:hanging="720"/>
      </w:pPr>
    </w:p>
    <w:p w:rsidR="005947FF" w:rsidRDefault="005947FF" w:rsidP="005947FF">
      <w:pPr>
        <w:widowControl w:val="0"/>
        <w:autoSpaceDE w:val="0"/>
        <w:autoSpaceDN w:val="0"/>
        <w:adjustRightInd w:val="0"/>
        <w:ind w:left="1440" w:hanging="720"/>
      </w:pPr>
      <w:r>
        <w:t>b)</w:t>
      </w:r>
      <w:r>
        <w:tab/>
        <w:t xml:space="preserve">The applicant must provide proof of eligible group status.  Proof must be in the form of official documentation such as birth certificates, passports, naturalization papers, or Tribal I.D. Card, if available.  If an individual does not have official documentation, or if it is not sufficient, the Secretary will consider other evidence the applicant submits.  Other evidence might include whether the individual identifies with, holds him or herself out as part of, or others recognize him or her as belonging to, an eligible group. </w:t>
      </w:r>
    </w:p>
    <w:sectPr w:rsidR="005947FF" w:rsidSect="005947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7FF"/>
    <w:rsid w:val="0034234B"/>
    <w:rsid w:val="005947FF"/>
    <w:rsid w:val="005C3366"/>
    <w:rsid w:val="00C47D08"/>
    <w:rsid w:val="00D24171"/>
    <w:rsid w:val="00F2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