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94" w:rsidRDefault="00F22694" w:rsidP="00B20799">
      <w:pPr>
        <w:widowControl w:val="0"/>
        <w:autoSpaceDE w:val="0"/>
        <w:autoSpaceDN w:val="0"/>
        <w:adjustRightInd w:val="0"/>
        <w:rPr>
          <w:b/>
          <w:bCs/>
        </w:rPr>
      </w:pPr>
    </w:p>
    <w:p w:rsidR="00B20799" w:rsidRPr="00B20799" w:rsidRDefault="00B20799" w:rsidP="00B20799">
      <w:pPr>
        <w:widowControl w:val="0"/>
        <w:autoSpaceDE w:val="0"/>
        <w:autoSpaceDN w:val="0"/>
        <w:adjustRightInd w:val="0"/>
      </w:pPr>
      <w:r w:rsidRPr="00B20799">
        <w:rPr>
          <w:b/>
          <w:bCs/>
        </w:rPr>
        <w:t xml:space="preserve">Section 8.8085 </w:t>
      </w:r>
      <w:r w:rsidR="00DD3635">
        <w:rPr>
          <w:b/>
          <w:bCs/>
        </w:rPr>
        <w:t xml:space="preserve"> </w:t>
      </w:r>
      <w:r w:rsidRPr="00B20799">
        <w:rPr>
          <w:b/>
          <w:bCs/>
        </w:rPr>
        <w:t>Reapplication for Prequalification</w:t>
      </w:r>
    </w:p>
    <w:p w:rsidR="00B20799" w:rsidRPr="00B20799" w:rsidRDefault="00B20799" w:rsidP="00B20799">
      <w:pPr>
        <w:widowControl w:val="0"/>
        <w:autoSpaceDE w:val="0"/>
        <w:autoSpaceDN w:val="0"/>
        <w:adjustRightInd w:val="0"/>
      </w:pPr>
    </w:p>
    <w:p w:rsidR="00B20799" w:rsidRPr="00B20799" w:rsidRDefault="00B20799" w:rsidP="00B20799">
      <w:pPr>
        <w:widowControl w:val="0"/>
        <w:autoSpaceDE w:val="0"/>
        <w:autoSpaceDN w:val="0"/>
        <w:adjustRightInd w:val="0"/>
      </w:pPr>
      <w:r w:rsidRPr="00B20799">
        <w:t xml:space="preserve">When a </w:t>
      </w:r>
      <w:r w:rsidR="00F0357A">
        <w:t>vendor</w:t>
      </w:r>
      <w:r w:rsidRPr="00B20799">
        <w:t xml:space="preserve"> submits a prequalification application to CDB following a denial, or during or following a period of debarment, suspension, nullification, modification of ability to bid, or conditional prequalification, the </w:t>
      </w:r>
      <w:r w:rsidR="00F0357A">
        <w:t>vendor</w:t>
      </w:r>
      <w:bookmarkStart w:id="0" w:name="_GoBack"/>
      <w:bookmarkEnd w:id="0"/>
      <w:r w:rsidRPr="00B20799">
        <w:t xml:space="preserve"> must affirmatively demonstrate its responsibility, including demonstrating that the reason for the denial, or imposition of suspension, debarment, nullification, modification or condition</w:t>
      </w:r>
      <w:r w:rsidR="007F69B8">
        <w:t>,</w:t>
      </w:r>
      <w:r w:rsidRPr="00B20799">
        <w:t xml:space="preserve"> has been remedied.</w:t>
      </w:r>
    </w:p>
    <w:sectPr w:rsidR="00B20799" w:rsidRPr="00B207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99" w:rsidRDefault="00B20799">
      <w:r>
        <w:separator/>
      </w:r>
    </w:p>
  </w:endnote>
  <w:endnote w:type="continuationSeparator" w:id="0">
    <w:p w:rsidR="00B20799" w:rsidRDefault="00B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99" w:rsidRDefault="00B20799">
      <w:r>
        <w:separator/>
      </w:r>
    </w:p>
  </w:footnote>
  <w:footnote w:type="continuationSeparator" w:id="0">
    <w:p w:rsidR="00B20799" w:rsidRDefault="00B2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9B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799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63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57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69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2013-03-07T20:23:00Z</dcterms:created>
  <dcterms:modified xsi:type="dcterms:W3CDTF">2013-05-29T20:13:00Z</dcterms:modified>
</cp:coreProperties>
</file>